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B199" w14:textId="716A1C7E" w:rsidR="00B638F9" w:rsidRPr="00B73417" w:rsidRDefault="00B73417" w:rsidP="00B73417">
      <w:pPr>
        <w:rPr>
          <w:b/>
          <w:u w:val="single"/>
        </w:rPr>
      </w:pPr>
      <w:r>
        <w:rPr>
          <w:b/>
          <w:noProof/>
          <w:u w:val="single"/>
        </w:rPr>
        <mc:AlternateContent>
          <mc:Choice Requires="wps">
            <w:drawing>
              <wp:anchor distT="0" distB="0" distL="114300" distR="114300" simplePos="0" relativeHeight="251658240" behindDoc="1" locked="0" layoutInCell="1" allowOverlap="1" wp14:anchorId="312341C2" wp14:editId="6AC966CF">
                <wp:simplePos x="0" y="0"/>
                <wp:positionH relativeFrom="column">
                  <wp:posOffset>530225</wp:posOffset>
                </wp:positionH>
                <wp:positionV relativeFrom="paragraph">
                  <wp:posOffset>-657860</wp:posOffset>
                </wp:positionV>
                <wp:extent cx="4278630" cy="657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863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DC3D" w14:textId="7489FF79" w:rsidR="00495FE6" w:rsidRPr="00495FE6" w:rsidRDefault="00495FE6" w:rsidP="00495FE6">
                            <w:pPr>
                              <w:jc w:val="center"/>
                              <w:rPr>
                                <w:sz w:val="36"/>
                                <w:u w:val="single"/>
                              </w:rPr>
                            </w:pPr>
                            <w:r w:rsidRPr="00495FE6">
                              <w:rPr>
                                <w:sz w:val="36"/>
                                <w:u w:val="single"/>
                              </w:rPr>
                              <w:t>Unit 2 Review</w:t>
                            </w:r>
                            <w:r w:rsidR="00B73417">
                              <w:rPr>
                                <w:sz w:val="36"/>
                                <w:u w:val="single"/>
                              </w:rPr>
                              <w:t xml:space="preserve"> Part 1 Review - Bonding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41C2" id="_x0000_t202" coordsize="21600,21600" o:spt="202" path="m,l,21600r21600,l21600,xe">
                <v:stroke joinstyle="miter"/>
                <v:path gradientshapeok="t" o:connecttype="rect"/>
              </v:shapetype>
              <v:shape id="Text Box 2" o:spid="_x0000_s1026" type="#_x0000_t202" style="position:absolute;margin-left:41.75pt;margin-top:-51.8pt;width:336.9pt;height: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" filled="f" stroked="f">
                <v:path arrowok="t"/>
                <v:textbox inset=",7.2pt,,7.2pt">
                  <w:txbxContent>
                    <w:p w14:paraId="4A0FDC3D" w14:textId="7489FF79" w:rsidR="00495FE6" w:rsidRPr="00495FE6" w:rsidRDefault="00495FE6" w:rsidP="00495FE6">
                      <w:pPr>
                        <w:jc w:val="center"/>
                        <w:rPr>
                          <w:sz w:val="36"/>
                          <w:u w:val="single"/>
                        </w:rPr>
                      </w:pPr>
                      <w:r w:rsidRPr="00495FE6">
                        <w:rPr>
                          <w:sz w:val="36"/>
                          <w:u w:val="single"/>
                        </w:rPr>
                        <w:t>Unit 2 Review</w:t>
                      </w:r>
                      <w:r w:rsidR="00B73417">
                        <w:rPr>
                          <w:sz w:val="36"/>
                          <w:u w:val="single"/>
                        </w:rPr>
                        <w:t xml:space="preserve"> Part 1 Review - Bonding</w:t>
                      </w:r>
                    </w:p>
                  </w:txbxContent>
                </v:textbox>
              </v:shape>
            </w:pict>
          </mc:Fallback>
        </mc:AlternateContent>
      </w:r>
      <w:r w:rsidR="00B638F9" w:rsidRPr="00FD5AFB">
        <w:rPr>
          <w:rFonts w:ascii="Helvetica" w:hAnsi="Helvetica" w:cs="Helvetica"/>
          <w:b/>
          <w:u w:val="single"/>
        </w:rPr>
        <w:t>Bonding</w:t>
      </w:r>
      <w:r w:rsidR="00CA5C7A">
        <w:rPr>
          <w:rFonts w:ascii="Helvetica" w:hAnsi="Helvetica" w:cs="Helvetica"/>
          <w:b/>
          <w:u w:val="single"/>
        </w:rPr>
        <w:t xml:space="preserve"> Review – Unit 2</w:t>
      </w:r>
    </w:p>
    <w:p w14:paraId="5DFEA8B5" w14:textId="779CACA5" w:rsidR="003E4081" w:rsidRDefault="003E4081" w:rsidP="003E4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Helvetica" w:hAnsi="Helvetica" w:cs="Helvetica"/>
        </w:rPr>
        <w:t>1.</w:t>
      </w:r>
      <w:r w:rsidR="00B638F9">
        <w:rPr>
          <w:rFonts w:ascii="Arial" w:hAnsi="Arial" w:cs="Arial"/>
          <w:sz w:val="22"/>
          <w:szCs w:val="22"/>
        </w:rPr>
        <w:t xml:space="preserve"> </w:t>
      </w:r>
      <w:r>
        <w:rPr>
          <w:rFonts w:ascii="Arial" w:hAnsi="Arial" w:cs="Arial"/>
          <w:sz w:val="22"/>
          <w:szCs w:val="22"/>
        </w:rPr>
        <w:t xml:space="preserve">Define Ionic and Covalent Bonding. List the typical physical properties of ionic &amp; covalent compounds? </w:t>
      </w:r>
    </w:p>
    <w:tbl>
      <w:tblPr>
        <w:tblStyle w:val="TableGrid"/>
        <w:tblW w:w="9747" w:type="dxa"/>
        <w:tblLook w:val="00A0" w:firstRow="1" w:lastRow="0" w:firstColumn="1" w:lastColumn="0" w:noHBand="0" w:noVBand="0"/>
      </w:tblPr>
      <w:tblGrid>
        <w:gridCol w:w="2235"/>
        <w:gridCol w:w="3669"/>
        <w:gridCol w:w="3843"/>
      </w:tblGrid>
      <w:tr w:rsidR="003E4081" w14:paraId="3D7D4D49" w14:textId="77777777" w:rsidTr="003E4081">
        <w:tc>
          <w:tcPr>
            <w:tcW w:w="2235" w:type="dxa"/>
            <w:shd w:val="clear" w:color="auto" w:fill="BFBFBF" w:themeFill="background1" w:themeFillShade="BF"/>
          </w:tcPr>
          <w:p w14:paraId="0D9AFF46"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p>
        </w:tc>
        <w:tc>
          <w:tcPr>
            <w:tcW w:w="3669" w:type="dxa"/>
            <w:shd w:val="clear" w:color="auto" w:fill="BFBFBF" w:themeFill="background1" w:themeFillShade="BF"/>
          </w:tcPr>
          <w:p w14:paraId="0E3FD9E7"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2"/>
                <w:szCs w:val="22"/>
              </w:rPr>
              <w:t>Definition</w:t>
            </w:r>
          </w:p>
        </w:tc>
        <w:tc>
          <w:tcPr>
            <w:tcW w:w="3843" w:type="dxa"/>
            <w:shd w:val="clear" w:color="auto" w:fill="BFBFBF" w:themeFill="background1" w:themeFillShade="BF"/>
          </w:tcPr>
          <w:p w14:paraId="4297329B"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2"/>
                <w:szCs w:val="22"/>
              </w:rPr>
              <w:t>Physical Properties</w:t>
            </w:r>
          </w:p>
        </w:tc>
      </w:tr>
      <w:tr w:rsidR="003E4081" w14:paraId="4877315C" w14:textId="77777777" w:rsidTr="003E4081">
        <w:tc>
          <w:tcPr>
            <w:tcW w:w="2235" w:type="dxa"/>
          </w:tcPr>
          <w:p w14:paraId="0B0AAF5B"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Ionic Bonding</w:t>
            </w:r>
          </w:p>
        </w:tc>
        <w:tc>
          <w:tcPr>
            <w:tcW w:w="3669" w:type="dxa"/>
          </w:tcPr>
          <w:p w14:paraId="33F5F4A0"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A2E3D83"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2DAF890"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39F644F"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29CA0FB"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B66B4C" w14:textId="74D821FB"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843" w:type="dxa"/>
          </w:tcPr>
          <w:p w14:paraId="6355C8FC"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AB7B9AD"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7DC2CA7"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45D6ECF"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A2A89F4"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E16B3CD"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F4AB279"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A3F4642" w14:textId="07FC90C6"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3E4081" w14:paraId="76A4AB15" w14:textId="77777777" w:rsidTr="003E4081">
        <w:tc>
          <w:tcPr>
            <w:tcW w:w="2235" w:type="dxa"/>
          </w:tcPr>
          <w:p w14:paraId="1FAD7908"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Covalent Bonding</w:t>
            </w:r>
          </w:p>
        </w:tc>
        <w:tc>
          <w:tcPr>
            <w:tcW w:w="3669" w:type="dxa"/>
          </w:tcPr>
          <w:p w14:paraId="5D08DCE1"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0E8DB0" w14:textId="6DD88E54"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D921DB" w14:textId="4FF4936B"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4C846EF" w14:textId="42564193"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21E7CE6" w14:textId="66AA2485"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847FF87" w14:textId="6D229629"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2E7A4F8"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15E6CA2"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843" w:type="dxa"/>
          </w:tcPr>
          <w:p w14:paraId="3E7A5892"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bl>
    <w:p w14:paraId="49A89F16"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5994A7A"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4CAEFC8" w14:textId="1AB759F7" w:rsidR="00B638F9"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2</w:t>
      </w:r>
      <w:r w:rsidR="00B638F9">
        <w:rPr>
          <w:rFonts w:ascii="Arial" w:hAnsi="Arial" w:cs="Arial"/>
          <w:sz w:val="22"/>
          <w:szCs w:val="22"/>
        </w:rPr>
        <w:t xml:space="preserve">. </w:t>
      </w:r>
      <w:r>
        <w:rPr>
          <w:rFonts w:ascii="Arial" w:hAnsi="Arial" w:cs="Arial"/>
          <w:sz w:val="22"/>
          <w:szCs w:val="22"/>
        </w:rPr>
        <w:t>Based on the type of elements i</w:t>
      </w:r>
      <w:r w:rsidR="00B638F9">
        <w:rPr>
          <w:rFonts w:ascii="Arial" w:hAnsi="Arial" w:cs="Arial"/>
          <w:sz w:val="22"/>
          <w:szCs w:val="22"/>
        </w:rPr>
        <w:t xml:space="preserve">dentify each as ionic or covalent: </w:t>
      </w:r>
    </w:p>
    <w:p w14:paraId="070325B0"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85D8DBD"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 CO</w:t>
      </w:r>
      <w:r>
        <w:rPr>
          <w:rFonts w:ascii="Arial" w:hAnsi="Arial" w:cs="Arial"/>
          <w:sz w:val="14"/>
          <w:szCs w:val="14"/>
        </w:rPr>
        <w:t>2</w:t>
      </w:r>
      <w:r>
        <w:rPr>
          <w:rFonts w:ascii="Arial" w:hAnsi="Arial" w:cs="Arial"/>
          <w:sz w:val="22"/>
          <w:szCs w:val="22"/>
        </w:rPr>
        <w:t>, 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 </w:t>
      </w:r>
      <w:proofErr w:type="spellStart"/>
      <w:r>
        <w:rPr>
          <w:rFonts w:ascii="Arial" w:hAnsi="Arial" w:cs="Arial"/>
          <w:sz w:val="22"/>
          <w:szCs w:val="22"/>
        </w:rPr>
        <w:t>NaCl</w:t>
      </w:r>
      <w:proofErr w:type="spellEnd"/>
      <w:r>
        <w:rPr>
          <w:rFonts w:ascii="Arial" w:hAnsi="Arial" w:cs="Arial"/>
          <w:sz w:val="22"/>
          <w:szCs w:val="22"/>
        </w:rPr>
        <w:t xml:space="preserve">, </w:t>
      </w:r>
      <w:r>
        <w:rPr>
          <w:rFonts w:ascii="Arial" w:hAnsi="Arial" w:cs="Arial"/>
          <w:sz w:val="22"/>
          <w:szCs w:val="22"/>
        </w:rPr>
        <w:tab/>
        <w:t>_____________</w:t>
      </w:r>
      <w:r>
        <w:rPr>
          <w:rFonts w:ascii="Arial" w:hAnsi="Arial" w:cs="Arial"/>
          <w:sz w:val="22"/>
          <w:szCs w:val="22"/>
        </w:rPr>
        <w:tab/>
      </w:r>
      <w:r>
        <w:rPr>
          <w:rFonts w:ascii="Arial" w:hAnsi="Arial" w:cs="Arial"/>
          <w:sz w:val="22"/>
          <w:szCs w:val="22"/>
        </w:rPr>
        <w:tab/>
      </w:r>
    </w:p>
    <w:p w14:paraId="381393CE"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c) FeCl</w:t>
      </w:r>
      <w:r>
        <w:rPr>
          <w:rFonts w:ascii="Arial" w:hAnsi="Arial" w:cs="Arial"/>
          <w:sz w:val="14"/>
          <w:szCs w:val="14"/>
        </w:rPr>
        <w:t>2</w:t>
      </w:r>
      <w:r>
        <w:rPr>
          <w:rFonts w:ascii="Arial" w:hAnsi="Arial" w:cs="Arial"/>
          <w:sz w:val="22"/>
          <w:szCs w:val="22"/>
        </w:rPr>
        <w:t>, ______________</w:t>
      </w:r>
      <w:r>
        <w:rPr>
          <w:rFonts w:ascii="Arial" w:hAnsi="Arial" w:cs="Arial"/>
          <w:sz w:val="22"/>
          <w:szCs w:val="22"/>
        </w:rPr>
        <w:tab/>
      </w:r>
      <w:r>
        <w:rPr>
          <w:rFonts w:ascii="Arial" w:hAnsi="Arial" w:cs="Arial"/>
          <w:sz w:val="22"/>
          <w:szCs w:val="22"/>
        </w:rPr>
        <w:tab/>
      </w:r>
      <w:r>
        <w:rPr>
          <w:rFonts w:ascii="Arial" w:hAnsi="Arial" w:cs="Arial"/>
          <w:sz w:val="22"/>
          <w:szCs w:val="22"/>
        </w:rPr>
        <w:tab/>
        <w:t>d) CCl</w:t>
      </w:r>
      <w:r>
        <w:rPr>
          <w:rFonts w:ascii="Arial" w:hAnsi="Arial" w:cs="Arial"/>
          <w:sz w:val="14"/>
          <w:szCs w:val="14"/>
        </w:rPr>
        <w:t>4</w:t>
      </w:r>
      <w:r>
        <w:rPr>
          <w:rFonts w:ascii="Arial" w:hAnsi="Arial" w:cs="Arial"/>
          <w:sz w:val="22"/>
          <w:szCs w:val="22"/>
        </w:rPr>
        <w:t>, _______________</w:t>
      </w:r>
    </w:p>
    <w:p w14:paraId="621A2152"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e) Al</w:t>
      </w:r>
      <w:r>
        <w:rPr>
          <w:rFonts w:ascii="Arial" w:hAnsi="Arial" w:cs="Arial"/>
          <w:sz w:val="14"/>
          <w:szCs w:val="14"/>
        </w:rPr>
        <w:t>2</w:t>
      </w:r>
      <w:r>
        <w:rPr>
          <w:rFonts w:ascii="Arial" w:hAnsi="Arial" w:cs="Arial"/>
          <w:sz w:val="22"/>
          <w:szCs w:val="22"/>
        </w:rPr>
        <w:t>SO</w:t>
      </w:r>
      <w:r>
        <w:rPr>
          <w:rFonts w:ascii="Arial" w:hAnsi="Arial" w:cs="Arial"/>
          <w:sz w:val="14"/>
          <w:szCs w:val="14"/>
        </w:rPr>
        <w:t>3</w:t>
      </w:r>
      <w:r>
        <w:rPr>
          <w:rFonts w:ascii="Arial" w:hAnsi="Arial" w:cs="Arial"/>
          <w:sz w:val="22"/>
          <w:szCs w:val="22"/>
        </w:rPr>
        <w:t>. ______________</w:t>
      </w:r>
    </w:p>
    <w:p w14:paraId="1F7D3EAD" w14:textId="1D190BA4"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8DFC553" w14:textId="4EC5A7F1" w:rsidR="003E4081" w:rsidRDefault="003E4081" w:rsidP="003E4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3.  Using difference in electronegativities (</w:t>
      </w:r>
      <w:r>
        <w:rPr>
          <w:rFonts w:ascii="Arial" w:hAnsi="Arial" w:cs="Arial"/>
          <w:sz w:val="22"/>
          <w:szCs w:val="22"/>
        </w:rPr>
        <w:sym w:font="Webdings" w:char="F0EA"/>
      </w:r>
      <w:r>
        <w:rPr>
          <w:rFonts w:ascii="Arial" w:hAnsi="Arial" w:cs="Arial"/>
          <w:sz w:val="22"/>
          <w:szCs w:val="22"/>
        </w:rPr>
        <w:t xml:space="preserve">E.N.). Classify as ionic, non-polar covalent, or polar covalent. </w:t>
      </w:r>
    </w:p>
    <w:p w14:paraId="3BA20A92" w14:textId="77777777" w:rsidR="003E4081" w:rsidRDefault="003E4081" w:rsidP="003E4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Style w:val="TableGrid"/>
        <w:tblW w:w="0" w:type="auto"/>
        <w:tblInd w:w="936" w:type="dxa"/>
        <w:tblLook w:val="00A0" w:firstRow="1" w:lastRow="0" w:firstColumn="1" w:lastColumn="0" w:noHBand="0" w:noVBand="0"/>
      </w:tblPr>
      <w:tblGrid>
        <w:gridCol w:w="1426"/>
        <w:gridCol w:w="2952"/>
        <w:gridCol w:w="2952"/>
      </w:tblGrid>
      <w:tr w:rsidR="003E4081" w14:paraId="14E321C9" w14:textId="77777777" w:rsidTr="00761DFB">
        <w:tc>
          <w:tcPr>
            <w:tcW w:w="1426" w:type="dxa"/>
            <w:shd w:val="clear" w:color="auto" w:fill="BFBFBF" w:themeFill="background1" w:themeFillShade="BF"/>
          </w:tcPr>
          <w:p w14:paraId="527C61F9"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p>
        </w:tc>
        <w:tc>
          <w:tcPr>
            <w:tcW w:w="2952" w:type="dxa"/>
            <w:shd w:val="clear" w:color="auto" w:fill="BFBFBF" w:themeFill="background1" w:themeFillShade="BF"/>
          </w:tcPr>
          <w:p w14:paraId="08C76C9F"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2"/>
                <w:szCs w:val="22"/>
              </w:rPr>
              <w:t>(</w:t>
            </w:r>
            <w:r>
              <w:rPr>
                <w:rFonts w:ascii="Arial" w:hAnsi="Arial" w:cs="Arial"/>
                <w:sz w:val="22"/>
                <w:szCs w:val="22"/>
              </w:rPr>
              <w:sym w:font="Webdings" w:char="F0EA"/>
            </w:r>
            <w:r>
              <w:rPr>
                <w:rFonts w:ascii="Arial" w:hAnsi="Arial" w:cs="Arial"/>
                <w:sz w:val="22"/>
                <w:szCs w:val="22"/>
              </w:rPr>
              <w:t>E.N.)</w:t>
            </w:r>
          </w:p>
        </w:tc>
        <w:tc>
          <w:tcPr>
            <w:tcW w:w="2952" w:type="dxa"/>
            <w:shd w:val="clear" w:color="auto" w:fill="BFBFBF" w:themeFill="background1" w:themeFillShade="BF"/>
          </w:tcPr>
          <w:p w14:paraId="659EB719"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sz w:val="22"/>
                <w:szCs w:val="22"/>
              </w:rPr>
              <w:t>Type of bond</w:t>
            </w:r>
          </w:p>
        </w:tc>
      </w:tr>
      <w:tr w:rsidR="003E4081" w14:paraId="3E85102E" w14:textId="77777777" w:rsidTr="00761DFB">
        <w:tc>
          <w:tcPr>
            <w:tcW w:w="1426" w:type="dxa"/>
          </w:tcPr>
          <w:p w14:paraId="6893DE7B"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H</w:t>
            </w:r>
            <w:r>
              <w:rPr>
                <w:rFonts w:ascii="Arial" w:hAnsi="Arial" w:cs="Arial"/>
                <w:sz w:val="14"/>
                <w:szCs w:val="14"/>
              </w:rPr>
              <w:t>2</w:t>
            </w:r>
          </w:p>
        </w:tc>
        <w:tc>
          <w:tcPr>
            <w:tcW w:w="2952" w:type="dxa"/>
          </w:tcPr>
          <w:p w14:paraId="0BCAF2F2"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3D6F4BA"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2952" w:type="dxa"/>
          </w:tcPr>
          <w:p w14:paraId="687729A2"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3E4081" w14:paraId="55EACCC5" w14:textId="77777777" w:rsidTr="00761DFB">
        <w:tc>
          <w:tcPr>
            <w:tcW w:w="1426" w:type="dxa"/>
          </w:tcPr>
          <w:p w14:paraId="11CA96DF"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CH</w:t>
            </w:r>
            <w:r>
              <w:rPr>
                <w:rFonts w:ascii="Arial" w:hAnsi="Arial" w:cs="Arial"/>
                <w:sz w:val="14"/>
                <w:szCs w:val="14"/>
              </w:rPr>
              <w:t>4</w:t>
            </w:r>
          </w:p>
        </w:tc>
        <w:tc>
          <w:tcPr>
            <w:tcW w:w="2952" w:type="dxa"/>
          </w:tcPr>
          <w:p w14:paraId="240A9A8B"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5D77C72"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2952" w:type="dxa"/>
          </w:tcPr>
          <w:p w14:paraId="76CDF2DC"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3E4081" w14:paraId="2B07FF09" w14:textId="77777777" w:rsidTr="00761DFB">
        <w:tc>
          <w:tcPr>
            <w:tcW w:w="1426" w:type="dxa"/>
          </w:tcPr>
          <w:p w14:paraId="2BBE7C4E"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spellStart"/>
            <w:r>
              <w:rPr>
                <w:rFonts w:ascii="Arial" w:hAnsi="Arial" w:cs="Arial"/>
                <w:sz w:val="22"/>
                <w:szCs w:val="22"/>
              </w:rPr>
              <w:t>LiF</w:t>
            </w:r>
            <w:proofErr w:type="spellEnd"/>
          </w:p>
        </w:tc>
        <w:tc>
          <w:tcPr>
            <w:tcW w:w="2952" w:type="dxa"/>
          </w:tcPr>
          <w:p w14:paraId="45B394E7"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5643039"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2952" w:type="dxa"/>
          </w:tcPr>
          <w:p w14:paraId="3F9AA711"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3E4081" w14:paraId="437535EC" w14:textId="77777777" w:rsidTr="00761DFB">
        <w:tc>
          <w:tcPr>
            <w:tcW w:w="1426" w:type="dxa"/>
          </w:tcPr>
          <w:p w14:paraId="6CCFB729"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H</w:t>
            </w:r>
            <w:r>
              <w:rPr>
                <w:rFonts w:ascii="Arial" w:hAnsi="Arial" w:cs="Arial"/>
                <w:sz w:val="14"/>
                <w:szCs w:val="14"/>
              </w:rPr>
              <w:t>2</w:t>
            </w:r>
            <w:r>
              <w:rPr>
                <w:rFonts w:ascii="Arial" w:hAnsi="Arial" w:cs="Arial"/>
                <w:sz w:val="22"/>
                <w:szCs w:val="22"/>
              </w:rPr>
              <w:t xml:space="preserve">O </w:t>
            </w:r>
          </w:p>
        </w:tc>
        <w:tc>
          <w:tcPr>
            <w:tcW w:w="2952" w:type="dxa"/>
          </w:tcPr>
          <w:p w14:paraId="77B29741"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9618018"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2952" w:type="dxa"/>
          </w:tcPr>
          <w:p w14:paraId="4C7BC65A" w14:textId="77777777" w:rsidR="003E4081" w:rsidRDefault="003E4081" w:rsidP="00761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bl>
    <w:p w14:paraId="64E055DD" w14:textId="0D4ADD79"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C1F2ACD" w14:textId="22B9A4A9"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2DA3E4D" w14:textId="1ED12A97" w:rsidR="00B638F9"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Helvetica" w:hAnsi="Helvetica" w:cs="Helvetica"/>
        </w:rPr>
        <w:t>3</w:t>
      </w:r>
      <w:r w:rsidR="00B638F9">
        <w:rPr>
          <w:rFonts w:ascii="Arial" w:hAnsi="Arial" w:cs="Arial"/>
          <w:sz w:val="22"/>
          <w:szCs w:val="22"/>
        </w:rPr>
        <w:t xml:space="preserve">. Illustrate the </w:t>
      </w:r>
      <w:r w:rsidR="00B638F9" w:rsidRPr="00FD5AFB">
        <w:rPr>
          <w:rFonts w:ascii="Arial" w:hAnsi="Arial" w:cs="Arial"/>
          <w:b/>
          <w:sz w:val="22"/>
          <w:szCs w:val="22"/>
        </w:rPr>
        <w:t>ionic bonding</w:t>
      </w:r>
      <w:r w:rsidR="00B638F9">
        <w:rPr>
          <w:rFonts w:ascii="Arial" w:hAnsi="Arial" w:cs="Arial"/>
          <w:sz w:val="22"/>
          <w:szCs w:val="22"/>
        </w:rPr>
        <w:t xml:space="preserve"> between </w:t>
      </w:r>
      <w:r w:rsidR="00B638F9" w:rsidRPr="00FD5AFB">
        <w:rPr>
          <w:rFonts w:ascii="Arial" w:hAnsi="Arial" w:cs="Arial"/>
          <w:b/>
          <w:sz w:val="22"/>
          <w:szCs w:val="22"/>
        </w:rPr>
        <w:t>Mg</w:t>
      </w:r>
      <w:r w:rsidR="00B638F9">
        <w:rPr>
          <w:rFonts w:ascii="Arial" w:hAnsi="Arial" w:cs="Arial"/>
          <w:sz w:val="22"/>
          <w:szCs w:val="22"/>
        </w:rPr>
        <w:t xml:space="preserve"> and </w:t>
      </w:r>
      <w:r w:rsidR="00B638F9" w:rsidRPr="00FD5AFB">
        <w:rPr>
          <w:rFonts w:ascii="Arial" w:hAnsi="Arial" w:cs="Arial"/>
          <w:b/>
          <w:sz w:val="22"/>
          <w:szCs w:val="22"/>
        </w:rPr>
        <w:t>P</w:t>
      </w:r>
      <w:r w:rsidR="00B638F9">
        <w:rPr>
          <w:rFonts w:ascii="Arial" w:hAnsi="Arial" w:cs="Arial"/>
          <w:sz w:val="22"/>
          <w:szCs w:val="22"/>
        </w:rPr>
        <w:t xml:space="preserve"> using both Lewis diagrams.</w:t>
      </w:r>
    </w:p>
    <w:p w14:paraId="2994E671"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059480E"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2E141C"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C63389" w14:textId="6FADD526"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AD7031E" w14:textId="259FA0E4"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EC2291" w14:textId="38F7096A"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4B405E7"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5367C7" w14:textId="2A6C4380" w:rsidR="00B638F9"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4</w:t>
      </w:r>
      <w:r w:rsidR="00B638F9">
        <w:rPr>
          <w:rFonts w:ascii="Arial" w:hAnsi="Arial" w:cs="Arial"/>
          <w:sz w:val="22"/>
          <w:szCs w:val="22"/>
        </w:rPr>
        <w:t xml:space="preserve">. Use Lewis diagrams and structures to show the </w:t>
      </w:r>
      <w:r w:rsidR="00B638F9" w:rsidRPr="003E4081">
        <w:rPr>
          <w:rFonts w:ascii="Arial" w:hAnsi="Arial" w:cs="Arial"/>
          <w:b/>
          <w:sz w:val="22"/>
          <w:szCs w:val="22"/>
        </w:rPr>
        <w:t>covalent bonding</w:t>
      </w:r>
      <w:r w:rsidR="00B638F9">
        <w:rPr>
          <w:rFonts w:ascii="Arial" w:hAnsi="Arial" w:cs="Arial"/>
          <w:sz w:val="22"/>
          <w:szCs w:val="22"/>
        </w:rPr>
        <w:t xml:space="preserve"> between O + Cl, </w:t>
      </w:r>
      <w:r>
        <w:rPr>
          <w:rFonts w:ascii="Arial" w:hAnsi="Arial" w:cs="Arial"/>
          <w:sz w:val="22"/>
          <w:szCs w:val="22"/>
        </w:rPr>
        <w:t xml:space="preserve">  </w:t>
      </w:r>
      <w:r w:rsidR="00B638F9">
        <w:rPr>
          <w:rFonts w:ascii="Arial" w:hAnsi="Arial" w:cs="Arial"/>
          <w:sz w:val="22"/>
          <w:szCs w:val="22"/>
        </w:rPr>
        <w:t xml:space="preserve">P + H, </w:t>
      </w:r>
      <w:r>
        <w:rPr>
          <w:rFonts w:ascii="Arial" w:hAnsi="Arial" w:cs="Arial"/>
          <w:sz w:val="22"/>
          <w:szCs w:val="22"/>
        </w:rPr>
        <w:t xml:space="preserve">   </w:t>
      </w:r>
      <w:r w:rsidR="00B638F9">
        <w:rPr>
          <w:rFonts w:ascii="Arial" w:hAnsi="Arial" w:cs="Arial"/>
          <w:sz w:val="22"/>
          <w:szCs w:val="22"/>
        </w:rPr>
        <w:t xml:space="preserve">N + N. </w:t>
      </w:r>
      <w:r>
        <w:rPr>
          <w:rFonts w:ascii="Arial" w:hAnsi="Arial" w:cs="Arial"/>
          <w:sz w:val="22"/>
          <w:szCs w:val="22"/>
        </w:rPr>
        <w:t xml:space="preserve"> Indicate on your drawings if any of the bonds are polar.</w:t>
      </w:r>
    </w:p>
    <w:p w14:paraId="4FC116AF"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D9005CD"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3B5539"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4415E0C"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W w:w="0" w:type="auto"/>
        <w:tblLook w:val="04A0" w:firstRow="1" w:lastRow="0" w:firstColumn="1" w:lastColumn="0" w:noHBand="0" w:noVBand="1"/>
      </w:tblPr>
      <w:tblGrid>
        <w:gridCol w:w="2875"/>
        <w:gridCol w:w="3168"/>
        <w:gridCol w:w="2587"/>
      </w:tblGrid>
      <w:tr w:rsidR="003E4081" w14:paraId="53AC4685" w14:textId="77777777" w:rsidTr="003E4081">
        <w:tc>
          <w:tcPr>
            <w:tcW w:w="2952" w:type="dxa"/>
          </w:tcPr>
          <w:p w14:paraId="040E0B25" w14:textId="71EFA0E4"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Element involved in bond</w:t>
            </w:r>
          </w:p>
        </w:tc>
        <w:tc>
          <w:tcPr>
            <w:tcW w:w="3252" w:type="dxa"/>
          </w:tcPr>
          <w:p w14:paraId="29CE30CE" w14:textId="183338D9"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Structural Diagram</w:t>
            </w:r>
          </w:p>
        </w:tc>
        <w:tc>
          <w:tcPr>
            <w:tcW w:w="2652" w:type="dxa"/>
          </w:tcPr>
          <w:p w14:paraId="663328AC" w14:textId="01EBB4CE"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Type of Bonding</w:t>
            </w:r>
          </w:p>
        </w:tc>
      </w:tr>
      <w:tr w:rsidR="003E4081" w14:paraId="0CD24174" w14:textId="77777777" w:rsidTr="003E4081">
        <w:tc>
          <w:tcPr>
            <w:tcW w:w="2952" w:type="dxa"/>
          </w:tcPr>
          <w:p w14:paraId="311E6157"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B7378DE" w14:textId="4BD01409"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Ex.  Carbon and oxygen</w:t>
            </w:r>
          </w:p>
          <w:p w14:paraId="68CF287E"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37577D7" w14:textId="251C9031"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1CA4D0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43C47A7" w14:textId="0C833D10"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252" w:type="dxa"/>
          </w:tcPr>
          <w:p w14:paraId="7D1971F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A4EC13"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45F161C"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038517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7962C0"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572EA8"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59B5A6" w14:textId="77777777" w:rsidR="003E4081" w:rsidRDefault="003E4081" w:rsidP="003E4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Formula:</w:t>
            </w:r>
          </w:p>
          <w:p w14:paraId="26A5BF92" w14:textId="28D0A514" w:rsidR="003E4081" w:rsidRDefault="003E4081" w:rsidP="003E4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
          <w:p w14:paraId="67959B65" w14:textId="77CE1060"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652" w:type="dxa"/>
          </w:tcPr>
          <w:p w14:paraId="717767B3"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E4081" w14:paraId="1F2DA93E" w14:textId="77777777" w:rsidTr="003E4081">
        <w:tc>
          <w:tcPr>
            <w:tcW w:w="2952" w:type="dxa"/>
          </w:tcPr>
          <w:p w14:paraId="11D96A9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O + Cl</w:t>
            </w:r>
          </w:p>
          <w:p w14:paraId="63C1E439"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017136"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1A35B5" w14:textId="7DFFB7AD"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3252" w:type="dxa"/>
          </w:tcPr>
          <w:p w14:paraId="001D2E3B"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6EB2D0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A34E50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E8E8E9"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6EB574"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BD81D2B"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D983EEB"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Formula:</w:t>
            </w:r>
          </w:p>
          <w:p w14:paraId="6F8B2EFA" w14:textId="61C0FED1"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
        </w:tc>
        <w:tc>
          <w:tcPr>
            <w:tcW w:w="2652" w:type="dxa"/>
          </w:tcPr>
          <w:p w14:paraId="4572F6E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7F2F5B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CD0168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C1764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9961EF0" w14:textId="15FC3672"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E4081" w14:paraId="420FC085" w14:textId="77777777" w:rsidTr="003E4081">
        <w:tc>
          <w:tcPr>
            <w:tcW w:w="2952" w:type="dxa"/>
          </w:tcPr>
          <w:p w14:paraId="35C27103" w14:textId="5671FEEC"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P + H,    </w:t>
            </w:r>
          </w:p>
        </w:tc>
        <w:tc>
          <w:tcPr>
            <w:tcW w:w="3252" w:type="dxa"/>
          </w:tcPr>
          <w:p w14:paraId="49201FB4"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CD0032"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78FB6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84829C7"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5E2A29"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8882826"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Formula:</w:t>
            </w:r>
          </w:p>
          <w:p w14:paraId="7F76507C" w14:textId="15206CE1"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
        </w:tc>
        <w:tc>
          <w:tcPr>
            <w:tcW w:w="2652" w:type="dxa"/>
          </w:tcPr>
          <w:p w14:paraId="3C23757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2EB817C"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61342D"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124DE5E"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1F309D"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8FAA16D" w14:textId="5E73AF76"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E4081" w14:paraId="0211E017" w14:textId="77777777" w:rsidTr="003E4081">
        <w:tc>
          <w:tcPr>
            <w:tcW w:w="2952" w:type="dxa"/>
          </w:tcPr>
          <w:p w14:paraId="074A786C" w14:textId="76A4C713"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N + N</w:t>
            </w:r>
          </w:p>
        </w:tc>
        <w:tc>
          <w:tcPr>
            <w:tcW w:w="3252" w:type="dxa"/>
          </w:tcPr>
          <w:p w14:paraId="459B28F4"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CC460E0"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2AFFE9"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1B62CA"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308600"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C54B47F"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Formula:</w:t>
            </w:r>
          </w:p>
          <w:p w14:paraId="4EFA7278" w14:textId="23F17A2F"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
        </w:tc>
        <w:tc>
          <w:tcPr>
            <w:tcW w:w="2652" w:type="dxa"/>
          </w:tcPr>
          <w:p w14:paraId="79064F01" w14:textId="77777777" w:rsidR="003E4081" w:rsidRDefault="003E4081"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14:paraId="6AC1D33D"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D1C60B"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2A769A4"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58EFFA4" w14:textId="77777777" w:rsidR="00B638F9" w:rsidRDefault="00B638F9" w:rsidP="00B6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4D7236" w14:textId="7320EA72" w:rsidR="007909CD" w:rsidRDefault="007909CD" w:rsidP="00B638F9"/>
    <w:p w14:paraId="50CF0FAC" w14:textId="329927DB" w:rsidR="00B73417" w:rsidRDefault="00B73417" w:rsidP="00B638F9"/>
    <w:p w14:paraId="24935616" w14:textId="77777777" w:rsidR="00B73417" w:rsidRPr="00F02A06" w:rsidRDefault="00B73417" w:rsidP="00B73417">
      <w:pPr>
        <w:widowControl w:val="0"/>
        <w:autoSpaceDE w:val="0"/>
        <w:autoSpaceDN w:val="0"/>
        <w:adjustRightInd w:val="0"/>
        <w:spacing w:after="240" w:line="360" w:lineRule="atLeast"/>
        <w:rPr>
          <w:rFonts w:asciiTheme="majorHAnsi" w:hAnsiTheme="majorHAnsi" w:cs="Times"/>
        </w:rPr>
      </w:pPr>
      <w:r w:rsidRPr="00F02A06">
        <w:rPr>
          <w:rFonts w:asciiTheme="majorHAnsi" w:hAnsiTheme="majorHAnsi" w:cs="Calibri"/>
        </w:rPr>
        <w:t xml:space="preserve">1. Ms. Warner discovers a blue solid under an old cupboard in the chemistry lab. As a responsible chemist, she simply cannot throw it out. The identity of the substance needs to be known before it can be disposed – correctly, so she decides to do some tests on it. </w:t>
      </w:r>
    </w:p>
    <w:tbl>
      <w:tblPr>
        <w:tblStyle w:val="TableGrid"/>
        <w:tblW w:w="0" w:type="auto"/>
        <w:tblLook w:val="04A0" w:firstRow="1" w:lastRow="0" w:firstColumn="1" w:lastColumn="0" w:noHBand="0" w:noVBand="1"/>
      </w:tblPr>
      <w:tblGrid>
        <w:gridCol w:w="4302"/>
        <w:gridCol w:w="4328"/>
      </w:tblGrid>
      <w:tr w:rsidR="00B73417" w:rsidRPr="00F02A06" w14:paraId="52216935" w14:textId="77777777" w:rsidTr="00761DFB">
        <w:tc>
          <w:tcPr>
            <w:tcW w:w="4428" w:type="dxa"/>
          </w:tcPr>
          <w:p w14:paraId="435A4BC8"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Test</w:t>
            </w:r>
          </w:p>
        </w:tc>
        <w:tc>
          <w:tcPr>
            <w:tcW w:w="4428" w:type="dxa"/>
          </w:tcPr>
          <w:p w14:paraId="7A19FD90"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Observation</w:t>
            </w:r>
          </w:p>
        </w:tc>
      </w:tr>
    </w:tbl>
    <w:p w14:paraId="66CE05AC" w14:textId="77777777" w:rsidR="00B73417" w:rsidRDefault="00B73417" w:rsidP="00B73417">
      <w:pPr>
        <w:framePr w:w="10081" w:h="3913" w:hRule="exact" w:wrap="auto" w:vAnchor="text" w:hAnchor="page" w:x="1197" w:y="4393"/>
        <w:widowControl w:val="0"/>
        <w:numPr>
          <w:ilvl w:val="0"/>
          <w:numId w:val="3"/>
        </w:numPr>
        <w:tabs>
          <w:tab w:val="left" w:pos="220"/>
          <w:tab w:val="left" w:pos="720"/>
        </w:tabs>
        <w:autoSpaceDE w:val="0"/>
        <w:autoSpaceDN w:val="0"/>
        <w:adjustRightInd w:val="0"/>
        <w:spacing w:after="293" w:line="360" w:lineRule="atLeast"/>
        <w:ind w:hanging="720"/>
        <w:rPr>
          <w:rFonts w:asciiTheme="majorHAnsi" w:hAnsiTheme="majorHAnsi" w:cs="Calibri"/>
        </w:rPr>
      </w:pPr>
      <w:r w:rsidRPr="00F02A06">
        <w:rPr>
          <w:rFonts w:asciiTheme="majorHAnsi" w:hAnsiTheme="majorHAnsi" w:cs="Calibri"/>
        </w:rPr>
        <w:t xml:space="preserve"> From the observations made, indicate one chemical and one physical property that were discovered about the solid. </w:t>
      </w:r>
      <w:r w:rsidRPr="00F02A06">
        <w:rPr>
          <w:rFonts w:ascii="MS Gothic" w:eastAsia="MS Gothic" w:hAnsi="MS Gothic" w:cs="MS Gothic" w:hint="eastAsia"/>
        </w:rPr>
        <w:t> </w:t>
      </w:r>
    </w:p>
    <w:p w14:paraId="08BC7526" w14:textId="77777777" w:rsidR="00B73417" w:rsidRPr="00F02A06" w:rsidRDefault="00B73417" w:rsidP="00B73417">
      <w:pPr>
        <w:framePr w:w="10081" w:h="3913" w:hRule="exact" w:wrap="auto" w:vAnchor="text" w:hAnchor="page" w:x="1197" w:y="4393"/>
        <w:widowControl w:val="0"/>
        <w:tabs>
          <w:tab w:val="left" w:pos="220"/>
          <w:tab w:val="left" w:pos="720"/>
        </w:tabs>
        <w:autoSpaceDE w:val="0"/>
        <w:autoSpaceDN w:val="0"/>
        <w:adjustRightInd w:val="0"/>
        <w:spacing w:after="293" w:line="360" w:lineRule="atLeast"/>
        <w:rPr>
          <w:rFonts w:asciiTheme="majorHAnsi" w:hAnsiTheme="majorHAnsi" w:cs="Calibri"/>
        </w:rPr>
      </w:pPr>
    </w:p>
    <w:p w14:paraId="40E6E83B" w14:textId="77777777" w:rsidR="00B73417" w:rsidRPr="00F02A06" w:rsidRDefault="00B73417" w:rsidP="00B73417">
      <w:pPr>
        <w:framePr w:w="10081" w:h="3913" w:hRule="exact" w:wrap="auto" w:vAnchor="text" w:hAnchor="page" w:x="1197" w:y="4393"/>
        <w:widowControl w:val="0"/>
        <w:numPr>
          <w:ilvl w:val="0"/>
          <w:numId w:val="3"/>
        </w:numPr>
        <w:tabs>
          <w:tab w:val="left" w:pos="220"/>
          <w:tab w:val="left" w:pos="720"/>
        </w:tabs>
        <w:autoSpaceDE w:val="0"/>
        <w:autoSpaceDN w:val="0"/>
        <w:adjustRightInd w:val="0"/>
        <w:spacing w:after="293" w:line="360" w:lineRule="atLeast"/>
        <w:ind w:hanging="720"/>
        <w:rPr>
          <w:rFonts w:asciiTheme="majorHAnsi" w:hAnsiTheme="majorHAnsi" w:cs="Calibri"/>
        </w:rPr>
      </w:pPr>
      <w:r w:rsidRPr="00F02A06">
        <w:rPr>
          <w:rFonts w:asciiTheme="majorHAnsi" w:hAnsiTheme="majorHAnsi" w:cs="Calibri"/>
        </w:rPr>
        <w:t>From the observations, what type of substance was the blue solid? Defend your choic</w:t>
      </w:r>
      <w:r>
        <w:rPr>
          <w:rFonts w:asciiTheme="majorHAnsi" w:hAnsiTheme="majorHAnsi" w:cs="Calibri"/>
        </w:rPr>
        <w:t xml:space="preserve">e. Be as specific as possible. </w:t>
      </w:r>
    </w:p>
    <w:tbl>
      <w:tblPr>
        <w:tblStyle w:val="TableGrid"/>
        <w:tblW w:w="0" w:type="auto"/>
        <w:tblLook w:val="04A0" w:firstRow="1" w:lastRow="0" w:firstColumn="1" w:lastColumn="0" w:noHBand="0" w:noVBand="1"/>
      </w:tblPr>
      <w:tblGrid>
        <w:gridCol w:w="4315"/>
        <w:gridCol w:w="4315"/>
      </w:tblGrid>
      <w:tr w:rsidR="00B73417" w:rsidRPr="00F02A06" w14:paraId="58DCEDCA" w14:textId="77777777" w:rsidTr="00761DFB">
        <w:tc>
          <w:tcPr>
            <w:tcW w:w="4428" w:type="dxa"/>
          </w:tcPr>
          <w:p w14:paraId="7567E676" w14:textId="77777777" w:rsidR="00B73417" w:rsidRPr="00F02A06" w:rsidRDefault="00B73417" w:rsidP="00B73417">
            <w:pPr>
              <w:widowControl w:val="0"/>
              <w:numPr>
                <w:ilvl w:val="0"/>
                <w:numId w:val="4"/>
              </w:numPr>
              <w:tabs>
                <w:tab w:val="left" w:pos="220"/>
                <w:tab w:val="left" w:pos="720"/>
              </w:tabs>
              <w:autoSpaceDE w:val="0"/>
              <w:autoSpaceDN w:val="0"/>
              <w:adjustRightInd w:val="0"/>
              <w:spacing w:after="240" w:line="360" w:lineRule="atLeast"/>
              <w:rPr>
                <w:rFonts w:asciiTheme="majorHAnsi" w:hAnsiTheme="majorHAnsi" w:cs="Times"/>
              </w:rPr>
            </w:pPr>
            <w:r w:rsidRPr="00F02A06">
              <w:rPr>
                <w:rFonts w:asciiTheme="majorHAnsi" w:hAnsiTheme="majorHAnsi" w:cs="Calibri"/>
              </w:rPr>
              <w:t xml:space="preserve">(a)  hits substance with hammer </w:t>
            </w:r>
            <w:r w:rsidRPr="00F02A06">
              <w:rPr>
                <w:rFonts w:ascii="MS Gothic" w:eastAsia="MS Gothic" w:hAnsi="MS Gothic" w:cs="MS Gothic" w:hint="eastAsia"/>
              </w:rPr>
              <w:t> </w:t>
            </w:r>
          </w:p>
          <w:p w14:paraId="2E014490" w14:textId="77777777" w:rsidR="00B73417" w:rsidRPr="00F02A06" w:rsidRDefault="00B73417" w:rsidP="00B73417">
            <w:pPr>
              <w:widowControl w:val="0"/>
              <w:numPr>
                <w:ilvl w:val="0"/>
                <w:numId w:val="4"/>
              </w:numPr>
              <w:tabs>
                <w:tab w:val="left" w:pos="220"/>
                <w:tab w:val="left" w:pos="720"/>
              </w:tabs>
              <w:autoSpaceDE w:val="0"/>
              <w:autoSpaceDN w:val="0"/>
              <w:adjustRightInd w:val="0"/>
              <w:spacing w:after="240" w:line="360" w:lineRule="atLeast"/>
              <w:rPr>
                <w:rFonts w:asciiTheme="majorHAnsi" w:hAnsiTheme="majorHAnsi" w:cs="Times"/>
              </w:rPr>
            </w:pPr>
            <w:r w:rsidRPr="00F02A06">
              <w:rPr>
                <w:rFonts w:asciiTheme="majorHAnsi" w:hAnsiTheme="majorHAnsi" w:cs="Calibri"/>
              </w:rPr>
              <w:t>(b)  places solid into H</w:t>
            </w:r>
            <w:r w:rsidRPr="00F02A06">
              <w:rPr>
                <w:rFonts w:asciiTheme="majorHAnsi" w:hAnsiTheme="majorHAnsi" w:cs="Calibri"/>
                <w:position w:val="-6"/>
              </w:rPr>
              <w:t>2</w:t>
            </w:r>
            <w:r w:rsidRPr="00F02A06">
              <w:rPr>
                <w:rFonts w:asciiTheme="majorHAnsi" w:hAnsiTheme="majorHAnsi" w:cs="Calibri"/>
              </w:rPr>
              <w:t xml:space="preserve">O </w:t>
            </w:r>
            <w:r w:rsidRPr="00F02A06">
              <w:rPr>
                <w:rFonts w:ascii="MS Gothic" w:eastAsia="MS Gothic" w:hAnsi="MS Gothic" w:cs="MS Gothic" w:hint="eastAsia"/>
              </w:rPr>
              <w:t> </w:t>
            </w:r>
          </w:p>
          <w:p w14:paraId="01B0205B" w14:textId="77777777" w:rsidR="00B73417" w:rsidRPr="00F02A06" w:rsidRDefault="00B73417" w:rsidP="00B73417">
            <w:pPr>
              <w:pStyle w:val="ListParagraph"/>
              <w:widowControl w:val="0"/>
              <w:numPr>
                <w:ilvl w:val="0"/>
                <w:numId w:val="4"/>
              </w:numPr>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(c)  heats solid in test tube with flame</w:t>
            </w:r>
          </w:p>
        </w:tc>
        <w:tc>
          <w:tcPr>
            <w:tcW w:w="4428" w:type="dxa"/>
          </w:tcPr>
          <w:p w14:paraId="5CD606F1" w14:textId="77777777" w:rsidR="00B73417" w:rsidRPr="00F02A06" w:rsidRDefault="00B73417" w:rsidP="00B73417">
            <w:pPr>
              <w:widowControl w:val="0"/>
              <w:numPr>
                <w:ilvl w:val="0"/>
                <w:numId w:val="2"/>
              </w:numPr>
              <w:tabs>
                <w:tab w:val="left" w:pos="220"/>
                <w:tab w:val="left" w:pos="720"/>
              </w:tabs>
              <w:autoSpaceDE w:val="0"/>
              <w:autoSpaceDN w:val="0"/>
              <w:adjustRightInd w:val="0"/>
              <w:spacing w:after="240" w:line="300" w:lineRule="atLeast"/>
              <w:ind w:hanging="720"/>
              <w:rPr>
                <w:rFonts w:asciiTheme="majorHAnsi" w:hAnsiTheme="majorHAnsi" w:cs="Times"/>
              </w:rPr>
            </w:pPr>
            <w:r w:rsidRPr="00F02A06">
              <w:rPr>
                <w:rFonts w:asciiTheme="majorHAnsi" w:hAnsiTheme="majorHAnsi" w:cs="Symbol"/>
              </w:rPr>
              <w:t></w:t>
            </w:r>
            <w:r w:rsidRPr="00F02A06">
              <w:rPr>
                <w:rFonts w:asciiTheme="majorHAnsi" w:hAnsiTheme="majorHAnsi" w:cs="Calibri"/>
              </w:rPr>
              <w:t xml:space="preserve">breaks into smaller crystals; hard little pieces </w:t>
            </w:r>
            <w:r w:rsidRPr="00F02A06">
              <w:rPr>
                <w:rFonts w:ascii="MS Gothic" w:eastAsia="MS Gothic" w:hAnsi="MS Gothic" w:cs="MS Gothic" w:hint="eastAsia"/>
              </w:rPr>
              <w:t> </w:t>
            </w:r>
          </w:p>
          <w:p w14:paraId="19D53B20" w14:textId="77777777" w:rsidR="00B73417" w:rsidRPr="00F02A06" w:rsidRDefault="00B73417" w:rsidP="00761DFB">
            <w:pPr>
              <w:widowControl w:val="0"/>
              <w:tabs>
                <w:tab w:val="left" w:pos="220"/>
                <w:tab w:val="left" w:pos="720"/>
              </w:tabs>
              <w:autoSpaceDE w:val="0"/>
              <w:autoSpaceDN w:val="0"/>
              <w:adjustRightInd w:val="0"/>
              <w:spacing w:after="240" w:line="300" w:lineRule="atLeast"/>
              <w:rPr>
                <w:rFonts w:asciiTheme="majorHAnsi" w:hAnsiTheme="majorHAnsi" w:cs="Times"/>
              </w:rPr>
            </w:pPr>
            <w:r w:rsidRPr="00F02A06">
              <w:rPr>
                <w:rFonts w:asciiTheme="majorHAnsi" w:hAnsiTheme="majorHAnsi" w:cs="Calibri"/>
              </w:rPr>
              <w:t xml:space="preserve">-dissolves into the solution; able to conduct electricity </w:t>
            </w:r>
            <w:r w:rsidRPr="00F02A06">
              <w:rPr>
                <w:rFonts w:ascii="MS Gothic" w:eastAsia="MS Gothic" w:hAnsi="MS Gothic" w:cs="MS Gothic" w:hint="eastAsia"/>
              </w:rPr>
              <w:t> </w:t>
            </w:r>
            <w:r w:rsidRPr="00F02A06">
              <w:rPr>
                <w:rFonts w:asciiTheme="majorHAnsi" w:hAnsiTheme="majorHAnsi" w:cs="Calibri"/>
              </w:rPr>
              <w:t xml:space="preserve">(solution turns light bulb on) </w:t>
            </w:r>
            <w:r w:rsidRPr="00F02A06">
              <w:rPr>
                <w:rFonts w:ascii="MS Gothic" w:eastAsia="MS Gothic" w:hAnsi="MS Gothic" w:cs="MS Gothic" w:hint="eastAsia"/>
              </w:rPr>
              <w:t> </w:t>
            </w:r>
          </w:p>
          <w:p w14:paraId="2449F080" w14:textId="77777777" w:rsidR="00B73417" w:rsidRPr="00F02A06" w:rsidRDefault="00B73417" w:rsidP="00B73417">
            <w:pPr>
              <w:widowControl w:val="0"/>
              <w:numPr>
                <w:ilvl w:val="0"/>
                <w:numId w:val="2"/>
              </w:numPr>
              <w:tabs>
                <w:tab w:val="left" w:pos="220"/>
                <w:tab w:val="left" w:pos="720"/>
              </w:tabs>
              <w:autoSpaceDE w:val="0"/>
              <w:autoSpaceDN w:val="0"/>
              <w:adjustRightInd w:val="0"/>
              <w:spacing w:after="240" w:line="300" w:lineRule="atLeast"/>
              <w:ind w:hanging="720"/>
              <w:rPr>
                <w:rFonts w:asciiTheme="majorHAnsi" w:hAnsiTheme="majorHAnsi" w:cs="Times"/>
              </w:rPr>
            </w:pPr>
            <w:r w:rsidRPr="00F02A06">
              <w:rPr>
                <w:rFonts w:asciiTheme="majorHAnsi" w:hAnsiTheme="majorHAnsi" w:cs="Calibri"/>
              </w:rPr>
              <w:t xml:space="preserve">-changes </w:t>
            </w:r>
            <w:proofErr w:type="spellStart"/>
            <w:r w:rsidRPr="00F02A06">
              <w:rPr>
                <w:rFonts w:asciiTheme="majorHAnsi" w:hAnsiTheme="majorHAnsi" w:cs="Calibri"/>
              </w:rPr>
              <w:t>colour</w:t>
            </w:r>
            <w:proofErr w:type="spellEnd"/>
            <w:r w:rsidRPr="00F02A06">
              <w:rPr>
                <w:rFonts w:asciiTheme="majorHAnsi" w:hAnsiTheme="majorHAnsi" w:cs="Calibri"/>
              </w:rPr>
              <w:t xml:space="preserve"> (blackens) and releases a gas; gas makes limewater turn milky </w:t>
            </w:r>
            <w:r w:rsidRPr="00F02A06">
              <w:rPr>
                <w:rFonts w:ascii="MS Gothic" w:eastAsia="MS Gothic" w:hAnsi="MS Gothic" w:cs="MS Gothic" w:hint="eastAsia"/>
              </w:rPr>
              <w:t> </w:t>
            </w:r>
          </w:p>
          <w:p w14:paraId="439C28FB"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-has a very high melting point, &gt;500</w:t>
            </w:r>
            <w:r w:rsidRPr="00F02A06">
              <w:rPr>
                <w:rFonts w:asciiTheme="majorHAnsi" w:hAnsiTheme="majorHAnsi" w:cs="Calibri"/>
                <w:position w:val="13"/>
              </w:rPr>
              <w:t>o</w:t>
            </w:r>
            <w:r w:rsidRPr="00F02A06">
              <w:rPr>
                <w:rFonts w:asciiTheme="majorHAnsi" w:hAnsiTheme="majorHAnsi" w:cs="Calibri"/>
              </w:rPr>
              <w:t>C</w:t>
            </w:r>
          </w:p>
        </w:tc>
      </w:tr>
    </w:tbl>
    <w:p w14:paraId="213F3685" w14:textId="77777777" w:rsidR="006D63BD" w:rsidRDefault="00B73417" w:rsidP="00B73417">
      <w:pPr>
        <w:widowControl w:val="0"/>
        <w:tabs>
          <w:tab w:val="left" w:pos="220"/>
          <w:tab w:val="left" w:pos="720"/>
        </w:tabs>
        <w:autoSpaceDE w:val="0"/>
        <w:autoSpaceDN w:val="0"/>
        <w:adjustRightInd w:val="0"/>
        <w:spacing w:after="293" w:line="360" w:lineRule="atLeast"/>
        <w:ind w:left="-426"/>
        <w:rPr>
          <w:rFonts w:ascii="Calibri" w:hAnsi="Calibri" w:cs="Calibri"/>
        </w:rPr>
      </w:pPr>
      <w:r>
        <w:rPr>
          <w:rFonts w:ascii="Calibri" w:hAnsi="Calibri" w:cs="Calibri"/>
        </w:rPr>
        <w:t xml:space="preserve">      </w:t>
      </w:r>
    </w:p>
    <w:p w14:paraId="2E9B3899" w14:textId="4B79F880" w:rsidR="00B73417" w:rsidRDefault="00B73417" w:rsidP="00B73417">
      <w:pPr>
        <w:widowControl w:val="0"/>
        <w:tabs>
          <w:tab w:val="left" w:pos="220"/>
          <w:tab w:val="left" w:pos="720"/>
        </w:tabs>
        <w:autoSpaceDE w:val="0"/>
        <w:autoSpaceDN w:val="0"/>
        <w:adjustRightInd w:val="0"/>
        <w:spacing w:after="293" w:line="360" w:lineRule="atLeast"/>
        <w:ind w:left="-426"/>
        <w:rPr>
          <w:rFonts w:asciiTheme="majorHAnsi" w:hAnsiTheme="majorHAnsi" w:cs="Calibri"/>
        </w:rPr>
      </w:pPr>
      <w:bookmarkStart w:id="0" w:name="_GoBack"/>
      <w:bookmarkEnd w:id="0"/>
      <w:r>
        <w:rPr>
          <w:rFonts w:ascii="Calibri" w:hAnsi="Calibri" w:cs="Calibri"/>
        </w:rPr>
        <w:t xml:space="preserve"> </w:t>
      </w:r>
      <w:r w:rsidRPr="00F02A06">
        <w:rPr>
          <w:rFonts w:ascii="Calibri" w:hAnsi="Calibri" w:cs="Calibri"/>
        </w:rPr>
        <w:t xml:space="preserve">c. Explain what allows this compound to act as an electrolyte when </w:t>
      </w:r>
      <w:r w:rsidRPr="00F02A06">
        <w:rPr>
          <w:rFonts w:asciiTheme="majorHAnsi" w:hAnsiTheme="majorHAnsi" w:cs="Calibri"/>
        </w:rPr>
        <w:t xml:space="preserve">dissolved in solution. </w:t>
      </w:r>
      <w:r w:rsidRPr="00F02A06">
        <w:rPr>
          <w:rFonts w:ascii="MS Gothic" w:eastAsia="MS Gothic" w:hAnsi="MS Gothic" w:cs="MS Gothic" w:hint="eastAsia"/>
        </w:rPr>
        <w:t> </w:t>
      </w:r>
    </w:p>
    <w:p w14:paraId="13D713BC" w14:textId="77777777" w:rsidR="00B73417" w:rsidRDefault="00B73417" w:rsidP="00B73417">
      <w:pPr>
        <w:widowControl w:val="0"/>
        <w:tabs>
          <w:tab w:val="left" w:pos="220"/>
          <w:tab w:val="left" w:pos="720"/>
        </w:tabs>
        <w:autoSpaceDE w:val="0"/>
        <w:autoSpaceDN w:val="0"/>
        <w:adjustRightInd w:val="0"/>
        <w:spacing w:after="293" w:line="360" w:lineRule="atLeast"/>
        <w:ind w:left="-426"/>
        <w:rPr>
          <w:rFonts w:asciiTheme="majorHAnsi" w:hAnsiTheme="majorHAnsi" w:cs="Calibri"/>
        </w:rPr>
      </w:pPr>
    </w:p>
    <w:p w14:paraId="3D1CD815" w14:textId="77777777" w:rsidR="00B73417" w:rsidRDefault="00B73417" w:rsidP="00B73417">
      <w:pPr>
        <w:widowControl w:val="0"/>
        <w:tabs>
          <w:tab w:val="left" w:pos="220"/>
          <w:tab w:val="left" w:pos="720"/>
        </w:tabs>
        <w:autoSpaceDE w:val="0"/>
        <w:autoSpaceDN w:val="0"/>
        <w:adjustRightInd w:val="0"/>
        <w:spacing w:after="293" w:line="360" w:lineRule="atLeast"/>
        <w:ind w:left="-426"/>
        <w:rPr>
          <w:rFonts w:asciiTheme="majorHAnsi" w:hAnsiTheme="majorHAnsi" w:cs="Calibri"/>
        </w:rPr>
      </w:pPr>
    </w:p>
    <w:p w14:paraId="169A6DBB" w14:textId="77777777" w:rsidR="00B73417" w:rsidRPr="00F02A06" w:rsidRDefault="00B73417" w:rsidP="00B73417">
      <w:pPr>
        <w:widowControl w:val="0"/>
        <w:tabs>
          <w:tab w:val="left" w:pos="220"/>
          <w:tab w:val="left" w:pos="720"/>
        </w:tabs>
        <w:autoSpaceDE w:val="0"/>
        <w:autoSpaceDN w:val="0"/>
        <w:adjustRightInd w:val="0"/>
        <w:spacing w:after="293" w:line="360" w:lineRule="atLeast"/>
        <w:rPr>
          <w:rFonts w:asciiTheme="majorHAnsi" w:hAnsiTheme="majorHAnsi" w:cs="Calibri"/>
        </w:rPr>
      </w:pPr>
    </w:p>
    <w:p w14:paraId="3D705914" w14:textId="77777777" w:rsidR="00B73417" w:rsidRPr="00F02A06" w:rsidRDefault="00B73417" w:rsidP="00B73417">
      <w:pPr>
        <w:pStyle w:val="ListParagraph"/>
        <w:widowControl w:val="0"/>
        <w:numPr>
          <w:ilvl w:val="0"/>
          <w:numId w:val="5"/>
        </w:numPr>
        <w:tabs>
          <w:tab w:val="left" w:pos="220"/>
          <w:tab w:val="left" w:pos="720"/>
        </w:tabs>
        <w:autoSpaceDE w:val="0"/>
        <w:autoSpaceDN w:val="0"/>
        <w:adjustRightInd w:val="0"/>
        <w:spacing w:after="293" w:line="360" w:lineRule="atLeast"/>
        <w:ind w:hanging="1004"/>
        <w:rPr>
          <w:rFonts w:asciiTheme="majorHAnsi" w:hAnsiTheme="majorHAnsi" w:cs="Calibri"/>
        </w:rPr>
      </w:pPr>
      <w:r w:rsidRPr="00F02A06">
        <w:rPr>
          <w:rFonts w:asciiTheme="majorHAnsi" w:hAnsiTheme="majorHAnsi" w:cs="Calibri"/>
        </w:rPr>
        <w:lastRenderedPageBreak/>
        <w:t xml:space="preserve">Complete </w:t>
      </w:r>
      <w:r w:rsidRPr="00F02A06">
        <w:rPr>
          <w:rFonts w:asciiTheme="majorHAnsi" w:hAnsiTheme="majorHAnsi" w:cs="Times"/>
        </w:rPr>
        <w:t>Table 1</w:t>
      </w:r>
      <w:r w:rsidRPr="00F02A06">
        <w:rPr>
          <w:rFonts w:asciiTheme="majorHAnsi" w:hAnsiTheme="majorHAnsi" w:cs="Calibri"/>
        </w:rPr>
        <w:t xml:space="preserve">. </w:t>
      </w:r>
      <w:r>
        <w:rPr>
          <w:rFonts w:asciiTheme="majorHAnsi" w:hAnsiTheme="majorHAnsi" w:cs="Calibri"/>
        </w:rPr>
        <w:t xml:space="preserve"> Look up the melting point for each compound and calculate the difference in electronegativities.</w:t>
      </w:r>
    </w:p>
    <w:p w14:paraId="1A162C4F" w14:textId="77777777" w:rsidR="00B73417" w:rsidRPr="00F02A06" w:rsidRDefault="00B73417" w:rsidP="00B73417">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MS Gothic" w:eastAsia="MS Gothic" w:hAnsi="MS Gothic" w:cs="MS Gothic" w:hint="eastAsia"/>
        </w:rPr>
        <w:t> </w:t>
      </w:r>
      <w:r w:rsidRPr="00F02A06">
        <w:rPr>
          <w:rFonts w:asciiTheme="majorHAnsi" w:hAnsiTheme="majorHAnsi" w:cs="Times"/>
        </w:rPr>
        <w:t xml:space="preserve">Table 1. Compounds formed between lithium and the halogens </w:t>
      </w:r>
      <w:r w:rsidRPr="00F02A06">
        <w:rPr>
          <w:rFonts w:ascii="MS Gothic" w:eastAsia="MS Gothic" w:hAnsi="MS Gothic" w:cs="MS Gothic" w:hint="eastAsia"/>
        </w:rPr>
        <w:t> </w:t>
      </w:r>
    </w:p>
    <w:tbl>
      <w:tblPr>
        <w:tblStyle w:val="TableGrid"/>
        <w:tblW w:w="0" w:type="auto"/>
        <w:tblLook w:val="04A0" w:firstRow="1" w:lastRow="0" w:firstColumn="1" w:lastColumn="0" w:noHBand="0" w:noVBand="1"/>
      </w:tblPr>
      <w:tblGrid>
        <w:gridCol w:w="2871"/>
        <w:gridCol w:w="2844"/>
        <w:gridCol w:w="2915"/>
      </w:tblGrid>
      <w:tr w:rsidR="00B73417" w:rsidRPr="00F02A06" w14:paraId="12C89EE3" w14:textId="77777777" w:rsidTr="00761DFB">
        <w:trPr>
          <w:trHeight w:val="1024"/>
        </w:trPr>
        <w:tc>
          <w:tcPr>
            <w:tcW w:w="3006" w:type="dxa"/>
          </w:tcPr>
          <w:p w14:paraId="5FAE9695"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Compound</w:t>
            </w:r>
          </w:p>
        </w:tc>
        <w:tc>
          <w:tcPr>
            <w:tcW w:w="3006" w:type="dxa"/>
          </w:tcPr>
          <w:p w14:paraId="47D3C1B2"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Melting point</w:t>
            </w:r>
          </w:p>
        </w:tc>
        <w:tc>
          <w:tcPr>
            <w:tcW w:w="3006" w:type="dxa"/>
          </w:tcPr>
          <w:p w14:paraId="21BAB543"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Difference in electronegativity</w:t>
            </w:r>
          </w:p>
        </w:tc>
      </w:tr>
      <w:tr w:rsidR="00B73417" w:rsidRPr="00F02A06" w14:paraId="10920043" w14:textId="77777777" w:rsidTr="00761DFB">
        <w:trPr>
          <w:trHeight w:val="647"/>
        </w:trPr>
        <w:tc>
          <w:tcPr>
            <w:tcW w:w="3006" w:type="dxa"/>
          </w:tcPr>
          <w:p w14:paraId="3584323F"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roofErr w:type="spellStart"/>
            <w:r>
              <w:rPr>
                <w:rFonts w:asciiTheme="majorHAnsi" w:hAnsiTheme="majorHAnsi" w:cs="Calibri"/>
              </w:rPr>
              <w:t>LiF</w:t>
            </w:r>
            <w:proofErr w:type="spellEnd"/>
          </w:p>
        </w:tc>
        <w:tc>
          <w:tcPr>
            <w:tcW w:w="3006" w:type="dxa"/>
          </w:tcPr>
          <w:p w14:paraId="2B88752D"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c>
          <w:tcPr>
            <w:tcW w:w="3006" w:type="dxa"/>
          </w:tcPr>
          <w:p w14:paraId="2D041478"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r>
      <w:tr w:rsidR="00B73417" w:rsidRPr="00F02A06" w14:paraId="0A1C0F57" w14:textId="77777777" w:rsidTr="00761DFB">
        <w:trPr>
          <w:trHeight w:val="647"/>
        </w:trPr>
        <w:tc>
          <w:tcPr>
            <w:tcW w:w="3006" w:type="dxa"/>
          </w:tcPr>
          <w:p w14:paraId="4C20B473"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r>
              <w:rPr>
                <w:rFonts w:asciiTheme="majorHAnsi" w:hAnsiTheme="majorHAnsi" w:cs="Calibri"/>
              </w:rPr>
              <w:t>LiCl</w:t>
            </w:r>
          </w:p>
        </w:tc>
        <w:tc>
          <w:tcPr>
            <w:tcW w:w="3006" w:type="dxa"/>
          </w:tcPr>
          <w:p w14:paraId="1DB77CC4"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c>
          <w:tcPr>
            <w:tcW w:w="3006" w:type="dxa"/>
          </w:tcPr>
          <w:p w14:paraId="233A2EA4"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r>
      <w:tr w:rsidR="00B73417" w:rsidRPr="00F02A06" w14:paraId="6E0EAF08" w14:textId="77777777" w:rsidTr="00761DFB">
        <w:trPr>
          <w:trHeight w:val="674"/>
        </w:trPr>
        <w:tc>
          <w:tcPr>
            <w:tcW w:w="3006" w:type="dxa"/>
          </w:tcPr>
          <w:p w14:paraId="71853433"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roofErr w:type="spellStart"/>
            <w:r>
              <w:rPr>
                <w:rFonts w:asciiTheme="majorHAnsi" w:hAnsiTheme="majorHAnsi" w:cs="Calibri"/>
              </w:rPr>
              <w:t>LiBr</w:t>
            </w:r>
            <w:proofErr w:type="spellEnd"/>
          </w:p>
        </w:tc>
        <w:tc>
          <w:tcPr>
            <w:tcW w:w="3006" w:type="dxa"/>
          </w:tcPr>
          <w:p w14:paraId="1E308031"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c>
          <w:tcPr>
            <w:tcW w:w="3006" w:type="dxa"/>
          </w:tcPr>
          <w:p w14:paraId="45B28E6C"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r>
      <w:tr w:rsidR="00B73417" w:rsidRPr="00F02A06" w14:paraId="023E6DB3" w14:textId="77777777" w:rsidTr="00761DFB">
        <w:trPr>
          <w:trHeight w:val="255"/>
        </w:trPr>
        <w:tc>
          <w:tcPr>
            <w:tcW w:w="3006" w:type="dxa"/>
          </w:tcPr>
          <w:p w14:paraId="445DB207"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roofErr w:type="spellStart"/>
            <w:r>
              <w:rPr>
                <w:rFonts w:asciiTheme="majorHAnsi" w:hAnsiTheme="majorHAnsi" w:cs="Calibri"/>
              </w:rPr>
              <w:t>LiI</w:t>
            </w:r>
            <w:proofErr w:type="spellEnd"/>
          </w:p>
        </w:tc>
        <w:tc>
          <w:tcPr>
            <w:tcW w:w="3006" w:type="dxa"/>
          </w:tcPr>
          <w:p w14:paraId="59839494"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c>
          <w:tcPr>
            <w:tcW w:w="3006" w:type="dxa"/>
          </w:tcPr>
          <w:p w14:paraId="27E7CA08" w14:textId="77777777" w:rsidR="00B73417" w:rsidRPr="00F02A06" w:rsidRDefault="00B73417" w:rsidP="00761DFB">
            <w:pPr>
              <w:widowControl w:val="0"/>
              <w:tabs>
                <w:tab w:val="left" w:pos="220"/>
                <w:tab w:val="left" w:pos="720"/>
              </w:tabs>
              <w:autoSpaceDE w:val="0"/>
              <w:autoSpaceDN w:val="0"/>
              <w:adjustRightInd w:val="0"/>
              <w:spacing w:after="293" w:line="360" w:lineRule="atLeast"/>
              <w:rPr>
                <w:rFonts w:asciiTheme="majorHAnsi" w:hAnsiTheme="majorHAnsi" w:cs="Calibri"/>
              </w:rPr>
            </w:pPr>
          </w:p>
        </w:tc>
      </w:tr>
    </w:tbl>
    <w:p w14:paraId="300328DF" w14:textId="77777777" w:rsidR="00B73417" w:rsidRPr="00B31D75" w:rsidRDefault="00B73417" w:rsidP="00B73417">
      <w:pPr>
        <w:pStyle w:val="ListParagraph"/>
        <w:widowControl w:val="0"/>
        <w:numPr>
          <w:ilvl w:val="0"/>
          <w:numId w:val="6"/>
        </w:numPr>
        <w:tabs>
          <w:tab w:val="left" w:pos="220"/>
          <w:tab w:val="left" w:pos="720"/>
        </w:tabs>
        <w:autoSpaceDE w:val="0"/>
        <w:autoSpaceDN w:val="0"/>
        <w:adjustRightInd w:val="0"/>
        <w:spacing w:after="293" w:line="360" w:lineRule="atLeast"/>
        <w:rPr>
          <w:rFonts w:asciiTheme="majorHAnsi" w:hAnsiTheme="majorHAnsi" w:cs="Calibri"/>
        </w:rPr>
      </w:pPr>
      <w:r w:rsidRPr="00B31D75">
        <w:rPr>
          <w:rFonts w:asciiTheme="majorHAnsi" w:hAnsiTheme="majorHAnsi" w:cs="Calibri"/>
        </w:rPr>
        <w:t xml:space="preserve">Explain the trend in melting point for these compounds. What does this indicate about the strength of the ionic bond? </w:t>
      </w:r>
      <w:r w:rsidRPr="00B31D75">
        <w:rPr>
          <w:rFonts w:ascii="MS Gothic" w:eastAsia="MS Gothic" w:hAnsi="MS Gothic" w:cs="MS Gothic" w:hint="eastAsia"/>
        </w:rPr>
        <w:t> </w:t>
      </w:r>
    </w:p>
    <w:p w14:paraId="0443B960" w14:textId="77777777" w:rsidR="00B73417" w:rsidRPr="00F02A06" w:rsidRDefault="00B73417" w:rsidP="00B73417">
      <w:pPr>
        <w:widowControl w:val="0"/>
        <w:tabs>
          <w:tab w:val="left" w:pos="220"/>
          <w:tab w:val="left" w:pos="720"/>
        </w:tabs>
        <w:autoSpaceDE w:val="0"/>
        <w:autoSpaceDN w:val="0"/>
        <w:adjustRightInd w:val="0"/>
        <w:spacing w:after="293" w:line="360" w:lineRule="atLeast"/>
        <w:rPr>
          <w:rFonts w:asciiTheme="majorHAnsi" w:hAnsiTheme="majorHAnsi" w:cs="Calibri"/>
        </w:rPr>
      </w:pPr>
      <w:r w:rsidRPr="00F02A06">
        <w:rPr>
          <w:rFonts w:asciiTheme="majorHAnsi" w:hAnsiTheme="majorHAnsi" w:cs="Calibri"/>
        </w:rPr>
        <w:t xml:space="preserve">b) How does the strength of the ionic bond relate to the difference in electronegativity between the elements forming the bond? </w:t>
      </w:r>
      <w:r w:rsidRPr="00F02A06">
        <w:rPr>
          <w:rFonts w:ascii="MS Gothic" w:eastAsia="MS Gothic" w:hAnsi="MS Gothic" w:cs="MS Gothic" w:hint="eastAsia"/>
        </w:rPr>
        <w:t> </w:t>
      </w:r>
    </w:p>
    <w:p w14:paraId="352B517F" w14:textId="77777777" w:rsidR="00B73417" w:rsidRPr="00F02A06" w:rsidRDefault="00B73417" w:rsidP="00B73417">
      <w:pPr>
        <w:pStyle w:val="ListParagraph"/>
        <w:widowControl w:val="0"/>
        <w:numPr>
          <w:ilvl w:val="0"/>
          <w:numId w:val="5"/>
        </w:numPr>
        <w:tabs>
          <w:tab w:val="left" w:pos="220"/>
          <w:tab w:val="left" w:pos="284"/>
        </w:tabs>
        <w:autoSpaceDE w:val="0"/>
        <w:autoSpaceDN w:val="0"/>
        <w:adjustRightInd w:val="0"/>
        <w:spacing w:after="293" w:line="360" w:lineRule="atLeast"/>
        <w:ind w:left="0" w:hanging="426"/>
        <w:rPr>
          <w:rFonts w:asciiTheme="majorHAnsi" w:hAnsiTheme="majorHAnsi" w:cs="Calibri"/>
        </w:rPr>
      </w:pPr>
      <w:r w:rsidRPr="00F02A06">
        <w:rPr>
          <w:rFonts w:asciiTheme="majorHAnsi" w:hAnsiTheme="majorHAnsi" w:cs="Calibri"/>
        </w:rPr>
        <w:t>Even though coal-burning power plants have survived through the years with many objections, the environmental problems that they are responsible for are real. Coal contains sulfur compounds, meaning the combustion of coal produces sulfur dioxide, SO</w:t>
      </w:r>
      <w:r w:rsidRPr="00F02A06">
        <w:rPr>
          <w:rFonts w:asciiTheme="majorHAnsi" w:hAnsiTheme="majorHAnsi" w:cs="Calibri"/>
          <w:position w:val="-6"/>
        </w:rPr>
        <w:t>2(g)</w:t>
      </w:r>
      <w:r w:rsidRPr="00F02A06">
        <w:rPr>
          <w:rFonts w:asciiTheme="majorHAnsi" w:hAnsiTheme="majorHAnsi" w:cs="Calibri"/>
        </w:rPr>
        <w:t xml:space="preserve">. </w:t>
      </w:r>
    </w:p>
    <w:p w14:paraId="59E242C3" w14:textId="77777777" w:rsidR="00B73417" w:rsidRPr="00B31D75" w:rsidRDefault="00B73417" w:rsidP="00B73417">
      <w:pPr>
        <w:widowControl w:val="0"/>
        <w:numPr>
          <w:ilvl w:val="1"/>
          <w:numId w:val="5"/>
        </w:numPr>
        <w:tabs>
          <w:tab w:val="left" w:pos="940"/>
        </w:tabs>
        <w:autoSpaceDE w:val="0"/>
        <w:autoSpaceDN w:val="0"/>
        <w:adjustRightInd w:val="0"/>
        <w:spacing w:after="293" w:line="360" w:lineRule="atLeast"/>
        <w:ind w:left="709" w:hanging="709"/>
        <w:rPr>
          <w:rFonts w:asciiTheme="majorHAnsi" w:hAnsiTheme="majorHAnsi" w:cs="Calibri"/>
        </w:rPr>
      </w:pPr>
      <w:r w:rsidRPr="00F02A06">
        <w:rPr>
          <w:rFonts w:asciiTheme="majorHAnsi" w:hAnsiTheme="majorHAnsi" w:cs="Calibri"/>
        </w:rPr>
        <w:t xml:space="preserve">Sulfur dioxide released to the atmosphere reacts further with oxygen to form sulfur trioxide gas. Give the balanced equation for this reaction. Indicate the type of chemical reaction. </w:t>
      </w:r>
      <w:r w:rsidRPr="00F02A06">
        <w:rPr>
          <w:rFonts w:ascii="MS Gothic" w:eastAsia="MS Gothic" w:hAnsi="MS Gothic" w:cs="MS Gothic" w:hint="eastAsia"/>
        </w:rPr>
        <w:t> </w:t>
      </w:r>
    </w:p>
    <w:p w14:paraId="58281392" w14:textId="77777777" w:rsidR="00B73417" w:rsidRPr="00F02A06" w:rsidRDefault="00B73417" w:rsidP="00B73417">
      <w:pPr>
        <w:widowControl w:val="0"/>
        <w:numPr>
          <w:ilvl w:val="1"/>
          <w:numId w:val="5"/>
        </w:numPr>
        <w:tabs>
          <w:tab w:val="left" w:pos="940"/>
        </w:tabs>
        <w:autoSpaceDE w:val="0"/>
        <w:autoSpaceDN w:val="0"/>
        <w:adjustRightInd w:val="0"/>
        <w:spacing w:after="293" w:line="360" w:lineRule="atLeast"/>
        <w:ind w:left="709" w:hanging="709"/>
        <w:rPr>
          <w:rFonts w:asciiTheme="majorHAnsi" w:hAnsiTheme="majorHAnsi" w:cs="Calibri"/>
        </w:rPr>
      </w:pPr>
      <w:r w:rsidRPr="00F02A06">
        <w:rPr>
          <w:rFonts w:asciiTheme="majorHAnsi" w:hAnsiTheme="majorHAnsi" w:cs="Calibri"/>
        </w:rPr>
        <w:t xml:space="preserve">Sulfur trioxide gas reacts with water </w:t>
      </w:r>
      <w:proofErr w:type="spellStart"/>
      <w:r w:rsidRPr="00F02A06">
        <w:rPr>
          <w:rFonts w:asciiTheme="majorHAnsi" w:hAnsiTheme="majorHAnsi" w:cs="Calibri"/>
        </w:rPr>
        <w:t>vapour</w:t>
      </w:r>
      <w:proofErr w:type="spellEnd"/>
      <w:r w:rsidRPr="00F02A06">
        <w:rPr>
          <w:rFonts w:asciiTheme="majorHAnsi" w:hAnsiTheme="majorHAnsi" w:cs="Calibri"/>
        </w:rPr>
        <w:t xml:space="preserve"> producing sulfuric acid. Give the balanced equation for this reaction. Indicate the type of chemical reaction. </w:t>
      </w:r>
      <w:r w:rsidRPr="00F02A06">
        <w:rPr>
          <w:rFonts w:ascii="MS Gothic" w:eastAsia="MS Gothic" w:hAnsi="MS Gothic" w:cs="MS Gothic" w:hint="eastAsia"/>
        </w:rPr>
        <w:t> </w:t>
      </w:r>
    </w:p>
    <w:p w14:paraId="1483B4FD" w14:textId="77777777" w:rsidR="00B73417"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Explain why the burning of coal has been </w:t>
      </w:r>
      <w:r>
        <w:rPr>
          <w:rFonts w:asciiTheme="majorHAnsi" w:hAnsiTheme="majorHAnsi" w:cs="Calibri"/>
        </w:rPr>
        <w:t>an environmental concern.</w:t>
      </w:r>
      <w:r w:rsidRPr="00F02A06">
        <w:rPr>
          <w:rFonts w:asciiTheme="majorHAnsi" w:hAnsiTheme="majorHAnsi" w:cs="Calibri"/>
        </w:rPr>
        <w:t xml:space="preserve"> </w:t>
      </w:r>
      <w:r w:rsidRPr="00F02A06">
        <w:rPr>
          <w:rFonts w:ascii="MS Gothic" w:eastAsia="MS Gothic" w:hAnsi="MS Gothic" w:cs="MS Gothic" w:hint="eastAsia"/>
        </w:rPr>
        <w:t> </w:t>
      </w:r>
    </w:p>
    <w:p w14:paraId="1BC3056F" w14:textId="77777777" w:rsidR="00B73417" w:rsidRPr="00F02A06" w:rsidRDefault="00B73417" w:rsidP="00B73417">
      <w:pPr>
        <w:widowControl w:val="0"/>
        <w:tabs>
          <w:tab w:val="left" w:pos="940"/>
          <w:tab w:val="left" w:pos="1440"/>
        </w:tabs>
        <w:autoSpaceDE w:val="0"/>
        <w:autoSpaceDN w:val="0"/>
        <w:adjustRightInd w:val="0"/>
        <w:spacing w:after="293" w:line="360" w:lineRule="atLeast"/>
        <w:rPr>
          <w:rFonts w:asciiTheme="majorHAnsi" w:hAnsiTheme="majorHAnsi" w:cs="Calibri"/>
        </w:rPr>
      </w:pPr>
    </w:p>
    <w:p w14:paraId="23B43DA8" w14:textId="77777777" w:rsidR="00B73417" w:rsidRPr="00F02A06" w:rsidRDefault="00B73417" w:rsidP="00B73417">
      <w:pPr>
        <w:widowControl w:val="0"/>
        <w:numPr>
          <w:ilvl w:val="0"/>
          <w:numId w:val="5"/>
        </w:numPr>
        <w:tabs>
          <w:tab w:val="left" w:pos="220"/>
          <w:tab w:val="left" w:pos="284"/>
        </w:tabs>
        <w:autoSpaceDE w:val="0"/>
        <w:autoSpaceDN w:val="0"/>
        <w:adjustRightInd w:val="0"/>
        <w:spacing w:after="293" w:line="360" w:lineRule="atLeast"/>
        <w:ind w:left="284" w:hanging="568"/>
        <w:rPr>
          <w:rFonts w:asciiTheme="majorHAnsi" w:hAnsiTheme="majorHAnsi" w:cs="Calibri"/>
        </w:rPr>
      </w:pPr>
      <w:r>
        <w:rPr>
          <w:rFonts w:asciiTheme="majorHAnsi" w:hAnsiTheme="majorHAnsi" w:cs="Calibri"/>
        </w:rPr>
        <w:lastRenderedPageBreak/>
        <w:t xml:space="preserve"> </w:t>
      </w:r>
      <w:r w:rsidRPr="00F02A06">
        <w:rPr>
          <w:rFonts w:asciiTheme="majorHAnsi" w:hAnsiTheme="majorHAnsi" w:cs="Calibri"/>
        </w:rPr>
        <w:t xml:space="preserve">Two inert electrodes have been immersed into an aqueous solution containing copper(II) chloride. The electrodes are then connected to a power supply and the apparatus is moved into a fume hood. As the power supply is steadily increased, bubbles begin to form at one of the electrodes creating an unpleasant </w:t>
      </w:r>
      <w:proofErr w:type="spellStart"/>
      <w:r w:rsidRPr="00F02A06">
        <w:rPr>
          <w:rFonts w:asciiTheme="majorHAnsi" w:hAnsiTheme="majorHAnsi" w:cs="Calibri"/>
        </w:rPr>
        <w:t>odour</w:t>
      </w:r>
      <w:proofErr w:type="spellEnd"/>
      <w:r w:rsidRPr="00F02A06">
        <w:rPr>
          <w:rFonts w:asciiTheme="majorHAnsi" w:hAnsiTheme="majorHAnsi" w:cs="Calibri"/>
        </w:rPr>
        <w:t xml:space="preserve">. The other electrode has a brownish-pink solid forming on it, and over time the blue </w:t>
      </w:r>
      <w:proofErr w:type="spellStart"/>
      <w:r w:rsidRPr="00F02A06">
        <w:rPr>
          <w:rFonts w:asciiTheme="majorHAnsi" w:hAnsiTheme="majorHAnsi" w:cs="Calibri"/>
        </w:rPr>
        <w:t>colour</w:t>
      </w:r>
      <w:proofErr w:type="spellEnd"/>
      <w:r w:rsidRPr="00F02A06">
        <w:rPr>
          <w:rFonts w:asciiTheme="majorHAnsi" w:hAnsiTheme="majorHAnsi" w:cs="Calibri"/>
        </w:rPr>
        <w:t xml:space="preserve"> of the solution fades. </w:t>
      </w:r>
    </w:p>
    <w:p w14:paraId="54AE10B3" w14:textId="77777777" w:rsidR="00B73417"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Write a word equation representing the reaction that is taking place. </w:t>
      </w:r>
      <w:r w:rsidRPr="00F02A06">
        <w:rPr>
          <w:rFonts w:ascii="MS Gothic" w:eastAsia="MS Gothic" w:hAnsi="MS Gothic" w:cs="MS Gothic" w:hint="eastAsia"/>
        </w:rPr>
        <w:t> </w:t>
      </w:r>
    </w:p>
    <w:p w14:paraId="34C3857C" w14:textId="77777777" w:rsidR="00B73417" w:rsidRPr="00F02A06" w:rsidRDefault="00B73417" w:rsidP="00B73417">
      <w:pPr>
        <w:widowControl w:val="0"/>
        <w:tabs>
          <w:tab w:val="left" w:pos="940"/>
          <w:tab w:val="left" w:pos="1440"/>
        </w:tabs>
        <w:autoSpaceDE w:val="0"/>
        <w:autoSpaceDN w:val="0"/>
        <w:adjustRightInd w:val="0"/>
        <w:spacing w:after="293" w:line="360" w:lineRule="atLeast"/>
        <w:ind w:left="1440"/>
        <w:rPr>
          <w:rFonts w:asciiTheme="majorHAnsi" w:hAnsiTheme="majorHAnsi" w:cs="Calibri"/>
        </w:rPr>
      </w:pPr>
    </w:p>
    <w:p w14:paraId="4BE4B373" w14:textId="77777777" w:rsidR="00B73417"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Give the balanced chemical equation for the reaction. Indicate the type of chemical reaction. </w:t>
      </w:r>
      <w:r w:rsidRPr="00F02A06">
        <w:rPr>
          <w:rFonts w:ascii="MS Gothic" w:eastAsia="MS Gothic" w:hAnsi="MS Gothic" w:cs="MS Gothic" w:hint="eastAsia"/>
        </w:rPr>
        <w:t> </w:t>
      </w:r>
    </w:p>
    <w:p w14:paraId="1FC50E9B" w14:textId="77777777" w:rsidR="00B73417" w:rsidRPr="00F02A06" w:rsidRDefault="00B73417" w:rsidP="00B73417">
      <w:pPr>
        <w:widowControl w:val="0"/>
        <w:tabs>
          <w:tab w:val="left" w:pos="940"/>
          <w:tab w:val="left" w:pos="1440"/>
        </w:tabs>
        <w:autoSpaceDE w:val="0"/>
        <w:autoSpaceDN w:val="0"/>
        <w:adjustRightInd w:val="0"/>
        <w:spacing w:after="293" w:line="360" w:lineRule="atLeast"/>
        <w:rPr>
          <w:rFonts w:asciiTheme="majorHAnsi" w:hAnsiTheme="majorHAnsi" w:cs="Calibri"/>
        </w:rPr>
      </w:pPr>
    </w:p>
    <w:p w14:paraId="65CE2341" w14:textId="77777777" w:rsidR="00B73417" w:rsidRPr="00F02A06" w:rsidRDefault="00B73417" w:rsidP="00B73417">
      <w:pPr>
        <w:widowControl w:val="0"/>
        <w:numPr>
          <w:ilvl w:val="0"/>
          <w:numId w:val="5"/>
        </w:numPr>
        <w:tabs>
          <w:tab w:val="left" w:pos="220"/>
          <w:tab w:val="left" w:pos="426"/>
        </w:tabs>
        <w:autoSpaceDE w:val="0"/>
        <w:autoSpaceDN w:val="0"/>
        <w:adjustRightInd w:val="0"/>
        <w:spacing w:after="293" w:line="360" w:lineRule="atLeast"/>
        <w:ind w:left="142" w:hanging="568"/>
        <w:rPr>
          <w:rFonts w:asciiTheme="majorHAnsi" w:hAnsiTheme="majorHAnsi" w:cs="Calibri"/>
        </w:rPr>
      </w:pPr>
      <w:r w:rsidRPr="00F02A06">
        <w:rPr>
          <w:rFonts w:asciiTheme="majorHAnsi" w:hAnsiTheme="majorHAnsi" w:cs="Calibri"/>
        </w:rPr>
        <w:t xml:space="preserve">A clear, </w:t>
      </w:r>
      <w:proofErr w:type="spellStart"/>
      <w:r w:rsidRPr="00F02A06">
        <w:rPr>
          <w:rFonts w:asciiTheme="majorHAnsi" w:hAnsiTheme="majorHAnsi" w:cs="Calibri"/>
        </w:rPr>
        <w:t>colourless</w:t>
      </w:r>
      <w:proofErr w:type="spellEnd"/>
      <w:r w:rsidRPr="00F02A06">
        <w:rPr>
          <w:rFonts w:asciiTheme="majorHAnsi" w:hAnsiTheme="majorHAnsi" w:cs="Calibri"/>
        </w:rPr>
        <w:t xml:space="preserve"> solution was left in an unlabeled beaker on the chemistry bench from the previous day’s experiment. The classes had used two solutions yesterday: aqueous hydrochloric acid and aqueous silver nitrate. The identity of the solution would be determined through simple diagnostic tests. </w:t>
      </w:r>
      <w:r w:rsidRPr="00F02A06">
        <w:rPr>
          <w:rFonts w:ascii="MS Gothic" w:eastAsia="MS Gothic" w:hAnsi="MS Gothic" w:cs="MS Gothic" w:hint="eastAsia"/>
        </w:rPr>
        <w:t> </w:t>
      </w:r>
      <w:r w:rsidRPr="00F02A06">
        <w:rPr>
          <w:rFonts w:asciiTheme="majorHAnsi" w:hAnsiTheme="majorHAnsi" w:cs="Calibri"/>
        </w:rPr>
        <w:t xml:space="preserve">The solution turned blue litmus paper red and when a piece of zinc was placed in a test tube with the solution, bubbles began to form on the surface of the metal. The gas that formed was then exposed to a lit splint and created a small ‘pop’ noise. </w:t>
      </w:r>
    </w:p>
    <w:p w14:paraId="302B5160" w14:textId="77777777" w:rsidR="00B73417" w:rsidRPr="00F02A06"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List </w:t>
      </w:r>
      <w:r w:rsidRPr="00F02A06">
        <w:rPr>
          <w:rFonts w:asciiTheme="majorHAnsi" w:hAnsiTheme="majorHAnsi" w:cs="Times"/>
        </w:rPr>
        <w:t xml:space="preserve">one </w:t>
      </w:r>
      <w:r w:rsidRPr="00F02A06">
        <w:rPr>
          <w:rFonts w:asciiTheme="majorHAnsi" w:hAnsiTheme="majorHAnsi" w:cs="Calibri"/>
        </w:rPr>
        <w:t xml:space="preserve">physical property of the solution and </w:t>
      </w:r>
      <w:r w:rsidRPr="00F02A06">
        <w:rPr>
          <w:rFonts w:asciiTheme="majorHAnsi" w:hAnsiTheme="majorHAnsi" w:cs="Times"/>
        </w:rPr>
        <w:t xml:space="preserve">one </w:t>
      </w:r>
      <w:r w:rsidRPr="00F02A06">
        <w:rPr>
          <w:rFonts w:asciiTheme="majorHAnsi" w:hAnsiTheme="majorHAnsi" w:cs="Calibri"/>
        </w:rPr>
        <w:t xml:space="preserve">chemical property of the solution. </w:t>
      </w:r>
      <w:r w:rsidRPr="00F02A06">
        <w:rPr>
          <w:rFonts w:ascii="MS Gothic" w:eastAsia="MS Gothic" w:hAnsi="MS Gothic" w:cs="MS Gothic" w:hint="eastAsia"/>
        </w:rPr>
        <w:t> </w:t>
      </w:r>
    </w:p>
    <w:p w14:paraId="08DDA4C6" w14:textId="77777777" w:rsidR="00B73417" w:rsidRPr="00F02A06"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Write a word equation representing the reaction of the solution with zinc. </w:t>
      </w:r>
      <w:r w:rsidRPr="00F02A06">
        <w:rPr>
          <w:rFonts w:ascii="MS Gothic" w:eastAsia="MS Gothic" w:hAnsi="MS Gothic" w:cs="MS Gothic" w:hint="eastAsia"/>
        </w:rPr>
        <w:t> </w:t>
      </w:r>
    </w:p>
    <w:p w14:paraId="3A06EBB0" w14:textId="77777777" w:rsidR="00B73417" w:rsidRPr="00F02A06"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 xml:space="preserve">Give the balanced chemical equation for the reaction. Indicate the type of chemical reaction. </w:t>
      </w:r>
      <w:r w:rsidRPr="00F02A06">
        <w:rPr>
          <w:rFonts w:ascii="MS Gothic" w:eastAsia="MS Gothic" w:hAnsi="MS Gothic" w:cs="MS Gothic" w:hint="eastAsia"/>
        </w:rPr>
        <w:t> </w:t>
      </w:r>
    </w:p>
    <w:p w14:paraId="368C9BC6" w14:textId="77777777" w:rsidR="00B73417" w:rsidRPr="00F02A06" w:rsidRDefault="00B73417" w:rsidP="00B73417">
      <w:pPr>
        <w:widowControl w:val="0"/>
        <w:numPr>
          <w:ilvl w:val="1"/>
          <w:numId w:val="5"/>
        </w:numPr>
        <w:tabs>
          <w:tab w:val="left" w:pos="940"/>
          <w:tab w:val="left" w:pos="1440"/>
        </w:tabs>
        <w:autoSpaceDE w:val="0"/>
        <w:autoSpaceDN w:val="0"/>
        <w:adjustRightInd w:val="0"/>
        <w:spacing w:after="293" w:line="360" w:lineRule="atLeast"/>
        <w:ind w:hanging="1440"/>
        <w:rPr>
          <w:rFonts w:asciiTheme="majorHAnsi" w:hAnsiTheme="majorHAnsi" w:cs="Calibri"/>
        </w:rPr>
      </w:pPr>
      <w:r w:rsidRPr="00F02A06">
        <w:rPr>
          <w:rFonts w:asciiTheme="majorHAnsi" w:hAnsiTheme="majorHAnsi" w:cs="Calibri"/>
        </w:rPr>
        <w:t>What results would have been expected from the diagnostic tests if th</w:t>
      </w:r>
      <w:r>
        <w:rPr>
          <w:rFonts w:asciiTheme="majorHAnsi" w:hAnsiTheme="majorHAnsi" w:cs="Calibri"/>
        </w:rPr>
        <w:t xml:space="preserve">e identity of the solution was </w:t>
      </w:r>
      <w:r w:rsidRPr="00F02A06">
        <w:rPr>
          <w:rFonts w:asciiTheme="majorHAnsi" w:hAnsiTheme="majorHAnsi" w:cs="Calibri"/>
        </w:rPr>
        <w:t xml:space="preserve">actually aqueous silver nitrate? </w:t>
      </w:r>
      <w:r w:rsidRPr="00F02A06">
        <w:rPr>
          <w:rFonts w:ascii="MS Gothic" w:eastAsia="MS Gothic" w:hAnsi="MS Gothic" w:cs="MS Gothic" w:hint="eastAsia"/>
        </w:rPr>
        <w:t> </w:t>
      </w:r>
    </w:p>
    <w:p w14:paraId="389AC564" w14:textId="77777777" w:rsidR="00B73417" w:rsidRPr="007909CD" w:rsidRDefault="00B73417" w:rsidP="00B638F9"/>
    <w:sectPr w:rsidR="00B73417" w:rsidRPr="007909CD" w:rsidSect="007909C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E559F1"/>
    <w:multiLevelType w:val="hybridMultilevel"/>
    <w:tmpl w:val="75B8B3B6"/>
    <w:lvl w:ilvl="0" w:tplc="C61481A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5313"/>
    <w:multiLevelType w:val="hybridMultilevel"/>
    <w:tmpl w:val="2E12B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A1760"/>
    <w:multiLevelType w:val="hybridMultilevel"/>
    <w:tmpl w:val="1428BFE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E1F7F"/>
    <w:multiLevelType w:val="hybridMultilevel"/>
    <w:tmpl w:val="08DA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CD"/>
    <w:rsid w:val="002C31A2"/>
    <w:rsid w:val="002F2AA0"/>
    <w:rsid w:val="002F67BB"/>
    <w:rsid w:val="003E4081"/>
    <w:rsid w:val="00495FE6"/>
    <w:rsid w:val="00567DBC"/>
    <w:rsid w:val="005F0E97"/>
    <w:rsid w:val="006D63BD"/>
    <w:rsid w:val="007909CD"/>
    <w:rsid w:val="00835A91"/>
    <w:rsid w:val="00947581"/>
    <w:rsid w:val="0095575A"/>
    <w:rsid w:val="00B638F9"/>
    <w:rsid w:val="00B71FD4"/>
    <w:rsid w:val="00B73417"/>
    <w:rsid w:val="00B934E0"/>
    <w:rsid w:val="00BC1BEB"/>
    <w:rsid w:val="00BC1F76"/>
    <w:rsid w:val="00CA5C7A"/>
    <w:rsid w:val="00CF46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1B2"/>
  <w15:docId w15:val="{BBB2B76C-142C-B240-8C97-D820D0D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9CD"/>
    <w:rPr>
      <w:color w:val="0000FF" w:themeColor="hyperlink"/>
      <w:u w:val="single"/>
    </w:rPr>
  </w:style>
  <w:style w:type="character" w:styleId="FollowedHyperlink">
    <w:name w:val="FollowedHyperlink"/>
    <w:basedOn w:val="DefaultParagraphFont"/>
    <w:uiPriority w:val="99"/>
    <w:semiHidden/>
    <w:unhideWhenUsed/>
    <w:rsid w:val="00835A91"/>
    <w:rPr>
      <w:color w:val="800080" w:themeColor="followedHyperlink"/>
      <w:u w:val="single"/>
    </w:rPr>
  </w:style>
  <w:style w:type="paragraph" w:styleId="ListParagraph">
    <w:name w:val="List Paragraph"/>
    <w:basedOn w:val="Normal"/>
    <w:uiPriority w:val="34"/>
    <w:qFormat/>
    <w:rsid w:val="00B638F9"/>
    <w:pPr>
      <w:ind w:left="720"/>
      <w:contextualSpacing/>
    </w:pPr>
  </w:style>
  <w:style w:type="table" w:styleId="TableGrid">
    <w:name w:val="Table Grid"/>
    <w:basedOn w:val="TableNormal"/>
    <w:uiPriority w:val="59"/>
    <w:rsid w:val="00B638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714</Words>
  <Characters>4071</Characters>
  <Application>Microsoft Office Word</Application>
  <DocSecurity>0</DocSecurity>
  <Lines>33</Lines>
  <Paragraphs>9</Paragraphs>
  <ScaleCrop>false</ScaleCrop>
  <Company>Halton School Board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cp:lastModifiedBy>rgncs savio</cp:lastModifiedBy>
  <cp:revision>3</cp:revision>
  <cp:lastPrinted>2019-03-22T19:14:00Z</cp:lastPrinted>
  <dcterms:created xsi:type="dcterms:W3CDTF">2019-03-27T14:34:00Z</dcterms:created>
  <dcterms:modified xsi:type="dcterms:W3CDTF">2019-03-27T14:35:00Z</dcterms:modified>
</cp:coreProperties>
</file>